
<file path=[Content_Types].xml><?xml version="1.0" encoding="utf-8"?>
<Types xmlns="http://schemas.openxmlformats.org/package/2006/content-types">
  <Default Extension="png" ContentType="image/png"/>
  <Default Extension="bin" ContentType="application/vnd.openxmlformats-officedocument.oleObject"/>
  <Default Extension="jpeg" ContentType="image/jpeg"/>
  <Default Extension="rels" ContentType="application/vnd.openxmlformats-package.relationships+xml"/>
  <Default Extension="xml" ContentType="application/xml"/>
  <Default Extension="tiff" ContentType="image/tiff"/>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03D71" w:rsidRDefault="00E926E5" w:rsidP="000E008E">
      <w:pPr>
        <w:spacing w:after="0" w:line="240" w:lineRule="auto"/>
        <w:contextualSpacing/>
        <w:jc w:val="both"/>
        <w:rPr>
          <w:rFonts w:cstheme="minorHAnsi"/>
          <w:sz w:val="24"/>
          <w:szCs w:val="24"/>
        </w:rPr>
      </w:pPr>
      <w:r>
        <w:rPr>
          <w:rFonts w:cstheme="minorHAnsi"/>
          <w:sz w:val="24"/>
          <w:szCs w:val="24"/>
        </w:rPr>
        <w:pict w14:anchorId="50717A12">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6" type="#_x0000_t75" alt="" style="position:absolute;left:0;text-align:left;margin-left:242.35pt;margin-top:-3.7pt;width:130.15pt;height:60.65pt;z-index:251659264;mso-wrap-edited:f;mso-width-percent:0;mso-height-percent:0;mso-position-horizontal-relative:text;mso-position-vertical-relative:text;mso-width-percent:0;mso-height-percent:0">
            <v:imagedata r:id="rId8" o:title=""/>
            <w10:wrap type="square" side="right"/>
          </v:shape>
          <o:OLEObject Type="Embed" ProgID="AcroExch.Document.DC" ShapeID="_x0000_s1026" DrawAspect="Content" ObjectID="_1725792882" r:id="rId9"/>
        </w:pict>
      </w:r>
      <w:r w:rsidR="001052BD" w:rsidRPr="003A3DC5">
        <w:rPr>
          <w:rFonts w:cstheme="minorHAnsi"/>
          <w:noProof/>
          <w:sz w:val="24"/>
          <w:szCs w:val="24"/>
        </w:rPr>
        <w:drawing>
          <wp:anchor distT="0" distB="0" distL="114300" distR="114300" simplePos="0" relativeHeight="251658240" behindDoc="0" locked="0" layoutInCell="1" allowOverlap="1" wp14:anchorId="377C3DF9" wp14:editId="266AF736">
            <wp:simplePos x="0" y="0"/>
            <wp:positionH relativeFrom="column">
              <wp:align>left</wp:align>
            </wp:positionH>
            <wp:positionV relativeFrom="paragraph">
              <wp:align>top</wp:align>
            </wp:positionV>
            <wp:extent cx="2034540" cy="695325"/>
            <wp:effectExtent l="0" t="0" r="3810" b="9525"/>
            <wp:wrapSquare wrapText="bothSides"/>
            <wp:docPr id="3" name="Slika 3" descr="SRCE LOGO drustvo RG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lika 2" descr="SRCE LOGO drustvo RGB"/>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2034540" cy="695622"/>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603A7B">
        <w:rPr>
          <w:rFonts w:cstheme="minorHAnsi"/>
          <w:sz w:val="24"/>
          <w:szCs w:val="24"/>
        </w:rPr>
        <w:br w:type="textWrapping" w:clear="all"/>
      </w:r>
      <w:r w:rsidR="001944AD" w:rsidRPr="003A3DC5">
        <w:rPr>
          <w:rFonts w:cstheme="minorHAnsi"/>
          <w:b/>
          <w:sz w:val="24"/>
          <w:szCs w:val="24"/>
        </w:rPr>
        <w:tab/>
      </w:r>
      <w:r w:rsidR="001944AD" w:rsidRPr="003A3DC5">
        <w:rPr>
          <w:rFonts w:cstheme="minorHAnsi"/>
          <w:b/>
          <w:sz w:val="24"/>
          <w:szCs w:val="24"/>
        </w:rPr>
        <w:tab/>
      </w:r>
      <w:r w:rsidR="001944AD" w:rsidRPr="003A3DC5">
        <w:rPr>
          <w:rFonts w:cstheme="minorHAnsi"/>
          <w:b/>
          <w:sz w:val="24"/>
          <w:szCs w:val="24"/>
        </w:rPr>
        <w:tab/>
      </w:r>
      <w:r w:rsidR="001944AD" w:rsidRPr="003A3DC5">
        <w:rPr>
          <w:rFonts w:cstheme="minorHAnsi"/>
          <w:b/>
          <w:sz w:val="24"/>
          <w:szCs w:val="24"/>
        </w:rPr>
        <w:tab/>
      </w:r>
      <w:r w:rsidR="001944AD" w:rsidRPr="003A3DC5">
        <w:rPr>
          <w:rFonts w:cstheme="minorHAnsi"/>
          <w:b/>
          <w:sz w:val="24"/>
          <w:szCs w:val="24"/>
        </w:rPr>
        <w:tab/>
      </w:r>
      <w:r w:rsidR="001944AD" w:rsidRPr="003A3DC5">
        <w:rPr>
          <w:rFonts w:cstheme="minorHAnsi"/>
          <w:b/>
          <w:sz w:val="24"/>
          <w:szCs w:val="24"/>
        </w:rPr>
        <w:tab/>
      </w:r>
      <w:r w:rsidR="001944AD" w:rsidRPr="003A3DC5">
        <w:rPr>
          <w:rFonts w:cstheme="minorHAnsi"/>
          <w:b/>
          <w:sz w:val="24"/>
          <w:szCs w:val="24"/>
        </w:rPr>
        <w:tab/>
      </w:r>
      <w:r w:rsidR="001944AD" w:rsidRPr="003A3DC5">
        <w:rPr>
          <w:rFonts w:cstheme="minorHAnsi"/>
          <w:b/>
          <w:sz w:val="24"/>
          <w:szCs w:val="24"/>
        </w:rPr>
        <w:tab/>
      </w:r>
      <w:r w:rsidR="00603A7B">
        <w:rPr>
          <w:rFonts w:cstheme="minorHAnsi"/>
          <w:sz w:val="24"/>
          <w:szCs w:val="24"/>
        </w:rPr>
        <w:t xml:space="preserve">    </w:t>
      </w:r>
      <w:r w:rsidR="001F7C8C">
        <w:rPr>
          <w:rFonts w:cstheme="minorHAnsi"/>
          <w:sz w:val="24"/>
          <w:szCs w:val="24"/>
        </w:rPr>
        <w:tab/>
      </w:r>
      <w:r w:rsidR="001F7C8C">
        <w:rPr>
          <w:rFonts w:cstheme="minorHAnsi"/>
          <w:sz w:val="24"/>
          <w:szCs w:val="24"/>
        </w:rPr>
        <w:tab/>
      </w:r>
      <w:r w:rsidR="001F7C8C">
        <w:rPr>
          <w:rFonts w:cstheme="minorHAnsi"/>
          <w:sz w:val="24"/>
          <w:szCs w:val="24"/>
        </w:rPr>
        <w:tab/>
      </w:r>
      <w:r w:rsidR="001F7C8C">
        <w:rPr>
          <w:rFonts w:cstheme="minorHAnsi"/>
          <w:sz w:val="24"/>
          <w:szCs w:val="24"/>
        </w:rPr>
        <w:tab/>
        <w:t xml:space="preserve">     </w:t>
      </w:r>
    </w:p>
    <w:p w:rsidR="001944AD" w:rsidRPr="003A3DC5" w:rsidRDefault="00303D71" w:rsidP="000E008E">
      <w:pPr>
        <w:spacing w:after="0" w:line="240" w:lineRule="auto"/>
        <w:contextualSpacing/>
        <w:jc w:val="both"/>
        <w:rPr>
          <w:rFonts w:cstheme="minorHAnsi"/>
          <w:sz w:val="24"/>
          <w:szCs w:val="24"/>
        </w:rPr>
      </w:pPr>
      <w:r>
        <w:rPr>
          <w:rFonts w:cstheme="minorHAnsi"/>
          <w:sz w:val="24"/>
          <w:szCs w:val="24"/>
        </w:rPr>
        <w:tab/>
      </w:r>
      <w:r>
        <w:rPr>
          <w:rFonts w:cstheme="minorHAnsi"/>
          <w:sz w:val="24"/>
          <w:szCs w:val="24"/>
        </w:rPr>
        <w:tab/>
      </w:r>
      <w:r>
        <w:rPr>
          <w:rFonts w:cstheme="minorHAnsi"/>
          <w:sz w:val="24"/>
          <w:szCs w:val="24"/>
        </w:rPr>
        <w:tab/>
      </w:r>
      <w:r>
        <w:rPr>
          <w:rFonts w:cstheme="minorHAnsi"/>
          <w:sz w:val="24"/>
          <w:szCs w:val="24"/>
        </w:rPr>
        <w:tab/>
      </w:r>
      <w:r>
        <w:rPr>
          <w:rFonts w:cstheme="minorHAnsi"/>
          <w:sz w:val="24"/>
          <w:szCs w:val="24"/>
        </w:rPr>
        <w:tab/>
      </w:r>
      <w:r>
        <w:rPr>
          <w:rFonts w:cstheme="minorHAnsi"/>
          <w:sz w:val="24"/>
          <w:szCs w:val="24"/>
        </w:rPr>
        <w:tab/>
      </w:r>
      <w:r>
        <w:rPr>
          <w:rFonts w:cstheme="minorHAnsi"/>
          <w:sz w:val="24"/>
          <w:szCs w:val="24"/>
        </w:rPr>
        <w:tab/>
      </w:r>
      <w:r>
        <w:rPr>
          <w:rFonts w:cstheme="minorHAnsi"/>
          <w:sz w:val="24"/>
          <w:szCs w:val="24"/>
        </w:rPr>
        <w:tab/>
        <w:t xml:space="preserve">    </w:t>
      </w:r>
      <w:r w:rsidR="001944AD" w:rsidRPr="003A3DC5">
        <w:rPr>
          <w:rFonts w:cstheme="minorHAnsi"/>
          <w:sz w:val="24"/>
          <w:szCs w:val="24"/>
        </w:rPr>
        <w:t>Ljubljana, 2</w:t>
      </w:r>
      <w:r w:rsidR="00C87260">
        <w:rPr>
          <w:rFonts w:cstheme="minorHAnsi"/>
          <w:sz w:val="24"/>
          <w:szCs w:val="24"/>
        </w:rPr>
        <w:t>7</w:t>
      </w:r>
      <w:r w:rsidR="00567FFC">
        <w:rPr>
          <w:rFonts w:cstheme="minorHAnsi"/>
          <w:sz w:val="24"/>
          <w:szCs w:val="24"/>
        </w:rPr>
        <w:t>. september 202</w:t>
      </w:r>
      <w:r w:rsidR="00C87260">
        <w:rPr>
          <w:rFonts w:cstheme="minorHAnsi"/>
          <w:sz w:val="24"/>
          <w:szCs w:val="24"/>
        </w:rPr>
        <w:t>2</w:t>
      </w:r>
    </w:p>
    <w:p w:rsidR="001944AD" w:rsidRPr="003A3DC5" w:rsidRDefault="001944AD" w:rsidP="000E008E">
      <w:pPr>
        <w:spacing w:after="0" w:line="240" w:lineRule="auto"/>
        <w:contextualSpacing/>
        <w:jc w:val="both"/>
        <w:rPr>
          <w:rFonts w:cstheme="minorHAnsi"/>
          <w:b/>
          <w:sz w:val="24"/>
          <w:szCs w:val="24"/>
        </w:rPr>
      </w:pPr>
    </w:p>
    <w:p w:rsidR="00945E34" w:rsidRDefault="00945E34" w:rsidP="000E008E">
      <w:pPr>
        <w:spacing w:after="0" w:line="240" w:lineRule="auto"/>
        <w:contextualSpacing/>
        <w:jc w:val="both"/>
        <w:rPr>
          <w:rFonts w:cstheme="minorHAnsi"/>
          <w:b/>
          <w:sz w:val="24"/>
          <w:szCs w:val="24"/>
        </w:rPr>
      </w:pPr>
    </w:p>
    <w:p w:rsidR="001944AD" w:rsidRPr="00945E34" w:rsidRDefault="001944AD" w:rsidP="000E008E">
      <w:pPr>
        <w:spacing w:after="0" w:line="240" w:lineRule="auto"/>
        <w:contextualSpacing/>
        <w:jc w:val="both"/>
        <w:rPr>
          <w:rFonts w:asciiTheme="majorHAnsi" w:hAnsiTheme="majorHAnsi" w:cstheme="minorHAnsi"/>
          <w:b/>
          <w:sz w:val="24"/>
          <w:szCs w:val="24"/>
        </w:rPr>
      </w:pPr>
      <w:r w:rsidRPr="00945E34">
        <w:rPr>
          <w:rFonts w:asciiTheme="majorHAnsi" w:hAnsiTheme="majorHAnsi" w:cstheme="minorHAnsi"/>
          <w:b/>
          <w:sz w:val="24"/>
          <w:szCs w:val="24"/>
        </w:rPr>
        <w:t>IZJAVA ZA JAVNOST – SVETOVNI DAN SRCA, 29. SEPTEMBER 202</w:t>
      </w:r>
      <w:r w:rsidR="00C87260" w:rsidRPr="00945E34">
        <w:rPr>
          <w:rFonts w:asciiTheme="majorHAnsi" w:hAnsiTheme="majorHAnsi" w:cstheme="minorHAnsi"/>
          <w:b/>
          <w:sz w:val="24"/>
          <w:szCs w:val="24"/>
        </w:rPr>
        <w:t>2</w:t>
      </w:r>
      <w:r w:rsidRPr="00945E34">
        <w:rPr>
          <w:rFonts w:asciiTheme="majorHAnsi" w:hAnsiTheme="majorHAnsi" w:cstheme="minorHAnsi"/>
          <w:b/>
          <w:sz w:val="24"/>
          <w:szCs w:val="24"/>
        </w:rPr>
        <w:t xml:space="preserve">                                    </w:t>
      </w:r>
    </w:p>
    <w:p w:rsidR="001944AD" w:rsidRPr="00945E34" w:rsidRDefault="001944AD" w:rsidP="000E008E">
      <w:pPr>
        <w:spacing w:after="0" w:line="240" w:lineRule="auto"/>
        <w:contextualSpacing/>
        <w:jc w:val="both"/>
        <w:rPr>
          <w:rFonts w:asciiTheme="majorHAnsi" w:hAnsiTheme="majorHAnsi" w:cstheme="minorHAnsi"/>
          <w:b/>
          <w:color w:val="C00000"/>
          <w:sz w:val="24"/>
          <w:szCs w:val="24"/>
        </w:rPr>
      </w:pPr>
    </w:p>
    <w:p w:rsidR="00C87260" w:rsidRPr="00945E34" w:rsidRDefault="00C87260" w:rsidP="00C87260">
      <w:pPr>
        <w:spacing w:after="0" w:line="240" w:lineRule="auto"/>
        <w:contextualSpacing/>
        <w:jc w:val="both"/>
        <w:rPr>
          <w:rFonts w:asciiTheme="majorHAnsi" w:hAnsiTheme="majorHAnsi" w:cstheme="minorHAnsi"/>
          <w:b/>
          <w:color w:val="C00000"/>
          <w:sz w:val="24"/>
          <w:szCs w:val="24"/>
        </w:rPr>
      </w:pPr>
    </w:p>
    <w:p w:rsidR="00C87260" w:rsidRPr="00945E34" w:rsidRDefault="00C87260" w:rsidP="00C87260">
      <w:pPr>
        <w:pStyle w:val="Brezrazmikov"/>
        <w:contextualSpacing/>
        <w:rPr>
          <w:rFonts w:asciiTheme="majorHAnsi" w:hAnsiTheme="majorHAnsi"/>
          <w:b/>
          <w:sz w:val="24"/>
          <w:szCs w:val="24"/>
        </w:rPr>
      </w:pPr>
      <w:r w:rsidRPr="00945E34">
        <w:rPr>
          <w:rFonts w:asciiTheme="majorHAnsi" w:hAnsiTheme="majorHAnsi"/>
          <w:b/>
          <w:sz w:val="24"/>
          <w:szCs w:val="24"/>
        </w:rPr>
        <w:t xml:space="preserve">Svetovni dan srca je vsako leto 29. septembra. Društvo za zdravje srca in ožilja Slovenije od vsega začetka sledi temu dnevu z aktivnostmi po Sloveniji, letos že triindvajsetič. Skupaj s Svetovno zvezo za srce, World Heart Federation ob tem dnevu spodbuja vse ljudi: S SRCEM ZA VSAKO SRCE, kar je tudi geslo letošnjega svetovnega dneva srca.  </w:t>
      </w:r>
    </w:p>
    <w:p w:rsidR="00C87260" w:rsidRPr="00945E34" w:rsidRDefault="00C87260" w:rsidP="00C87260">
      <w:pPr>
        <w:pStyle w:val="Brezrazmikov"/>
        <w:contextualSpacing/>
        <w:jc w:val="center"/>
        <w:rPr>
          <w:rFonts w:asciiTheme="majorHAnsi" w:hAnsiTheme="majorHAnsi"/>
          <w:b/>
          <w:bCs/>
          <w:sz w:val="24"/>
          <w:szCs w:val="24"/>
        </w:rPr>
      </w:pPr>
    </w:p>
    <w:p w:rsidR="00C87260" w:rsidRPr="00945E34" w:rsidRDefault="00C87260" w:rsidP="00C87260">
      <w:pPr>
        <w:spacing w:after="100" w:afterAutospacing="1"/>
        <w:contextualSpacing/>
        <w:jc w:val="center"/>
        <w:rPr>
          <w:rFonts w:asciiTheme="majorHAnsi" w:eastAsiaTheme="minorHAnsi" w:hAnsiTheme="majorHAnsi" w:cstheme="minorHAnsi"/>
          <w:b/>
          <w:bCs/>
          <w:sz w:val="32"/>
          <w:szCs w:val="32"/>
        </w:rPr>
      </w:pPr>
      <w:r w:rsidRPr="00945E34">
        <w:rPr>
          <w:rFonts w:asciiTheme="majorHAnsi" w:eastAsiaTheme="minorHAnsi" w:hAnsiTheme="majorHAnsi" w:cstheme="minorHAnsi"/>
          <w:b/>
          <w:bCs/>
          <w:sz w:val="32"/>
          <w:szCs w:val="32"/>
        </w:rPr>
        <w:t xml:space="preserve">S </w:t>
      </w:r>
      <w:r w:rsidRPr="00945E34">
        <w:rPr>
          <w:rFonts w:asciiTheme="majorHAnsi" w:eastAsiaTheme="minorHAnsi" w:hAnsiTheme="majorHAnsi" w:cstheme="minorHAnsi"/>
          <w:b/>
          <w:bCs/>
          <w:noProof/>
          <w:sz w:val="32"/>
          <w:szCs w:val="32"/>
        </w:rPr>
        <w:drawing>
          <wp:inline distT="0" distB="0" distL="0" distR="0" wp14:anchorId="319FA91C" wp14:editId="55275F07">
            <wp:extent cx="182880" cy="182880"/>
            <wp:effectExtent l="0" t="0" r="7620" b="7620"/>
            <wp:docPr id="4" name="Slika 4"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182880" cy="182880"/>
                    </a:xfrm>
                    <a:prstGeom prst="rect">
                      <a:avLst/>
                    </a:prstGeom>
                    <a:noFill/>
                    <a:ln>
                      <a:noFill/>
                    </a:ln>
                  </pic:spPr>
                </pic:pic>
              </a:graphicData>
            </a:graphic>
          </wp:inline>
        </w:drawing>
      </w:r>
      <w:r w:rsidRPr="00945E34">
        <w:rPr>
          <w:rFonts w:asciiTheme="majorHAnsi" w:eastAsiaTheme="minorHAnsi" w:hAnsiTheme="majorHAnsi" w:cstheme="minorHAnsi"/>
          <w:b/>
          <w:bCs/>
          <w:sz w:val="32"/>
          <w:szCs w:val="32"/>
        </w:rPr>
        <w:t xml:space="preserve"> ZA VSAKO</w:t>
      </w:r>
      <w:r w:rsidRPr="00945E34">
        <w:rPr>
          <w:rFonts w:asciiTheme="majorHAnsi" w:eastAsiaTheme="minorHAnsi" w:hAnsiTheme="majorHAnsi" w:cstheme="minorHAnsi"/>
          <w:b/>
          <w:bCs/>
          <w:noProof/>
          <w:sz w:val="32"/>
          <w:szCs w:val="32"/>
        </w:rPr>
        <w:drawing>
          <wp:inline distT="0" distB="0" distL="0" distR="0" wp14:anchorId="627570CC" wp14:editId="4E753978">
            <wp:extent cx="182880" cy="182880"/>
            <wp:effectExtent l="0" t="0" r="7620" b="7620"/>
            <wp:docPr id="2" name="Slika 2"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182880" cy="182880"/>
                    </a:xfrm>
                    <a:prstGeom prst="rect">
                      <a:avLst/>
                    </a:prstGeom>
                    <a:noFill/>
                    <a:ln>
                      <a:noFill/>
                    </a:ln>
                  </pic:spPr>
                </pic:pic>
              </a:graphicData>
            </a:graphic>
          </wp:inline>
        </w:drawing>
      </w:r>
    </w:p>
    <w:p w:rsidR="00C87260" w:rsidRPr="00945E34" w:rsidRDefault="00C87260" w:rsidP="00C87260">
      <w:pPr>
        <w:spacing w:after="100" w:afterAutospacing="1"/>
        <w:contextualSpacing/>
        <w:jc w:val="center"/>
        <w:rPr>
          <w:rFonts w:asciiTheme="majorHAnsi" w:eastAsiaTheme="minorHAnsi" w:hAnsiTheme="majorHAnsi" w:cstheme="minorHAnsi"/>
          <w:b/>
          <w:bCs/>
        </w:rPr>
      </w:pPr>
    </w:p>
    <w:p w:rsidR="00C87260" w:rsidRPr="00EF55F4" w:rsidRDefault="00C87260" w:rsidP="00EF55F4">
      <w:pPr>
        <w:spacing w:after="0" w:line="240" w:lineRule="auto"/>
        <w:contextualSpacing/>
        <w:rPr>
          <w:rFonts w:asciiTheme="majorHAnsi" w:hAnsiTheme="majorHAnsi"/>
          <w:bCs/>
        </w:rPr>
      </w:pPr>
      <w:r w:rsidRPr="00EF55F4">
        <w:rPr>
          <w:rFonts w:asciiTheme="majorHAnsi" w:hAnsiTheme="majorHAnsi"/>
          <w:bCs/>
        </w:rPr>
        <w:t>Bolezni srca in ožilja so najpogostejši vzrok umrljivosti. Zaradi njih po svetu vsako leto prezgodaj izgubi življenje kar 17 milijonov ljudi. Razmislimo o tem kaj lahko sami naredimo za zdravje srca nas samih in drugih, pa tudi za to, da bo okolje to omogočalo -  čisto okolje, zrak, narava. Preprečiti srčno-žilno bolezen</w:t>
      </w:r>
      <w:r w:rsidR="002941C6">
        <w:rPr>
          <w:rFonts w:asciiTheme="majorHAnsi" w:hAnsiTheme="majorHAnsi"/>
          <w:bCs/>
        </w:rPr>
        <w:t>,</w:t>
      </w:r>
      <w:r w:rsidRPr="00EF55F4">
        <w:rPr>
          <w:rFonts w:asciiTheme="majorHAnsi" w:hAnsiTheme="majorHAnsi"/>
          <w:bCs/>
        </w:rPr>
        <w:t xml:space="preserve"> </w:t>
      </w:r>
      <w:r w:rsidR="002941C6">
        <w:rPr>
          <w:rFonts w:asciiTheme="majorHAnsi" w:hAnsiTheme="majorHAnsi"/>
          <w:bCs/>
        </w:rPr>
        <w:t xml:space="preserve">je </w:t>
      </w:r>
      <w:r w:rsidRPr="00EF55F4">
        <w:rPr>
          <w:rFonts w:asciiTheme="majorHAnsi" w:hAnsiTheme="majorHAnsi"/>
          <w:bCs/>
        </w:rPr>
        <w:t xml:space="preserve">najpomembnejše za vsako utripajoče srce. </w:t>
      </w:r>
    </w:p>
    <w:p w:rsidR="00575BF0" w:rsidRDefault="00575BF0" w:rsidP="00EF55F4">
      <w:pPr>
        <w:spacing w:after="0" w:line="240" w:lineRule="auto"/>
        <w:contextualSpacing/>
        <w:rPr>
          <w:rFonts w:asciiTheme="majorHAnsi" w:hAnsiTheme="majorHAnsi"/>
          <w:bCs/>
        </w:rPr>
      </w:pPr>
    </w:p>
    <w:p w:rsidR="00575BF0" w:rsidRDefault="00083A19" w:rsidP="00EF55F4">
      <w:pPr>
        <w:spacing w:after="0" w:line="240" w:lineRule="auto"/>
        <w:contextualSpacing/>
        <w:rPr>
          <w:rFonts w:asciiTheme="majorHAnsi" w:hAnsiTheme="majorHAnsi"/>
          <w:bCs/>
        </w:rPr>
      </w:pPr>
      <w:r>
        <w:rPr>
          <w:rFonts w:asciiTheme="majorHAnsi" w:hAnsiTheme="majorHAnsi"/>
          <w:bCs/>
        </w:rPr>
        <w:t xml:space="preserve">29. septembra </w:t>
      </w:r>
      <w:r w:rsidR="00575BF0">
        <w:rPr>
          <w:rFonts w:asciiTheme="majorHAnsi" w:hAnsiTheme="majorHAnsi"/>
          <w:bCs/>
        </w:rPr>
        <w:t xml:space="preserve">zvečer, </w:t>
      </w:r>
      <w:r>
        <w:rPr>
          <w:rFonts w:asciiTheme="majorHAnsi" w:hAnsiTheme="majorHAnsi"/>
          <w:bCs/>
        </w:rPr>
        <w:t>bo</w:t>
      </w:r>
      <w:r w:rsidR="00575BF0">
        <w:rPr>
          <w:rFonts w:asciiTheme="majorHAnsi" w:hAnsiTheme="majorHAnsi"/>
          <w:bCs/>
        </w:rPr>
        <w:t xml:space="preserve"> v </w:t>
      </w:r>
      <w:r w:rsidR="00F12495">
        <w:rPr>
          <w:rFonts w:asciiTheme="majorHAnsi" w:hAnsiTheme="majorHAnsi"/>
          <w:bCs/>
        </w:rPr>
        <w:t xml:space="preserve">simbolični </w:t>
      </w:r>
      <w:r w:rsidR="00575BF0">
        <w:rPr>
          <w:rFonts w:asciiTheme="majorHAnsi" w:hAnsiTheme="majorHAnsi"/>
          <w:bCs/>
        </w:rPr>
        <w:t>rdeči barvi srca</w:t>
      </w:r>
      <w:r>
        <w:rPr>
          <w:rFonts w:asciiTheme="majorHAnsi" w:hAnsiTheme="majorHAnsi"/>
          <w:bCs/>
        </w:rPr>
        <w:t xml:space="preserve"> </w:t>
      </w:r>
      <w:r w:rsidR="00F12495">
        <w:rPr>
          <w:rFonts w:asciiTheme="majorHAnsi" w:hAnsiTheme="majorHAnsi"/>
          <w:bCs/>
        </w:rPr>
        <w:t>zasijalo osvetljeno</w:t>
      </w:r>
      <w:r w:rsidR="00575BF0">
        <w:rPr>
          <w:rFonts w:asciiTheme="majorHAnsi" w:hAnsiTheme="majorHAnsi"/>
          <w:bCs/>
        </w:rPr>
        <w:t xml:space="preserve"> Tromostovje v Ljubljani, z namenom spodbujanja </w:t>
      </w:r>
      <w:r w:rsidRPr="00083A19">
        <w:rPr>
          <w:rFonts w:asciiTheme="majorHAnsi" w:hAnsiTheme="majorHAnsi"/>
          <w:bCs/>
        </w:rPr>
        <w:t xml:space="preserve"> širš</w:t>
      </w:r>
      <w:r w:rsidR="00575BF0">
        <w:rPr>
          <w:rFonts w:asciiTheme="majorHAnsi" w:hAnsiTheme="majorHAnsi"/>
          <w:bCs/>
        </w:rPr>
        <w:t>e</w:t>
      </w:r>
      <w:r w:rsidRPr="00083A19">
        <w:rPr>
          <w:rFonts w:asciiTheme="majorHAnsi" w:hAnsiTheme="majorHAnsi"/>
          <w:bCs/>
        </w:rPr>
        <w:t xml:space="preserve"> javnost</w:t>
      </w:r>
      <w:r w:rsidR="00575BF0">
        <w:rPr>
          <w:rFonts w:asciiTheme="majorHAnsi" w:hAnsiTheme="majorHAnsi"/>
          <w:bCs/>
        </w:rPr>
        <w:t>i</w:t>
      </w:r>
      <w:r w:rsidRPr="00083A19">
        <w:rPr>
          <w:rFonts w:asciiTheme="majorHAnsi" w:hAnsiTheme="majorHAnsi"/>
          <w:bCs/>
        </w:rPr>
        <w:t xml:space="preserve"> k </w:t>
      </w:r>
      <w:r w:rsidR="00575BF0">
        <w:rPr>
          <w:rFonts w:asciiTheme="majorHAnsi" w:hAnsiTheme="majorHAnsi"/>
          <w:bCs/>
        </w:rPr>
        <w:t>razmisleku o tem kakšna je skrb za zdravje naših src, je lahko</w:t>
      </w:r>
      <w:r w:rsidR="002941C6">
        <w:rPr>
          <w:rFonts w:asciiTheme="majorHAnsi" w:hAnsiTheme="majorHAnsi"/>
          <w:bCs/>
        </w:rPr>
        <w:t xml:space="preserve"> ta</w:t>
      </w:r>
      <w:r w:rsidR="00575BF0">
        <w:rPr>
          <w:rFonts w:asciiTheme="majorHAnsi" w:hAnsiTheme="majorHAnsi"/>
          <w:bCs/>
        </w:rPr>
        <w:t xml:space="preserve"> boljša in kaj lahko sami naredimo za to.</w:t>
      </w:r>
    </w:p>
    <w:p w:rsidR="00575BF0" w:rsidRDefault="00575BF0" w:rsidP="00EF55F4">
      <w:pPr>
        <w:spacing w:after="0" w:line="240" w:lineRule="auto"/>
        <w:contextualSpacing/>
        <w:rPr>
          <w:rFonts w:asciiTheme="majorHAnsi" w:hAnsiTheme="majorHAnsi"/>
          <w:bCs/>
        </w:rPr>
      </w:pPr>
    </w:p>
    <w:p w:rsidR="00EA1624" w:rsidRPr="00EF55F4" w:rsidRDefault="00EA1624" w:rsidP="00EF55F4">
      <w:pPr>
        <w:spacing w:after="0" w:line="240" w:lineRule="auto"/>
        <w:contextualSpacing/>
        <w:rPr>
          <w:rFonts w:asciiTheme="majorHAnsi" w:hAnsiTheme="majorHAnsi"/>
          <w:bCs/>
        </w:rPr>
      </w:pPr>
      <w:r w:rsidRPr="00EF55F4">
        <w:rPr>
          <w:rFonts w:asciiTheme="majorHAnsi" w:hAnsiTheme="majorHAnsi"/>
          <w:bCs/>
        </w:rPr>
        <w:t>Srčno-žilna obolenja so poglavitni vzrok za invalidnost in smrt</w:t>
      </w:r>
      <w:r w:rsidR="00EF55F4" w:rsidRPr="00EF55F4">
        <w:rPr>
          <w:rFonts w:asciiTheme="majorHAnsi" w:hAnsiTheme="majorHAnsi"/>
          <w:bCs/>
        </w:rPr>
        <w:t>.</w:t>
      </w:r>
      <w:r w:rsidR="00EF55F4" w:rsidRPr="00EF55F4">
        <w:rPr>
          <w:rFonts w:asciiTheme="majorHAnsi" w:hAnsiTheme="majorHAnsi"/>
        </w:rPr>
        <w:t xml:space="preserve"> </w:t>
      </w:r>
      <w:r w:rsidR="00EF55F4" w:rsidRPr="00EF55F4">
        <w:rPr>
          <w:rFonts w:asciiTheme="majorHAnsi" w:hAnsiTheme="majorHAnsi"/>
          <w:bCs/>
        </w:rPr>
        <w:t>Zelo pomembno je zgodnje odkrivanje srčno-žilnih bolezni  kamor sodi</w:t>
      </w:r>
      <w:r w:rsidR="000360F6">
        <w:rPr>
          <w:rFonts w:asciiTheme="majorHAnsi" w:hAnsiTheme="majorHAnsi"/>
          <w:bCs/>
        </w:rPr>
        <w:t>jo tudi</w:t>
      </w:r>
      <w:r w:rsidR="00EF55F4" w:rsidRPr="00EF55F4">
        <w:rPr>
          <w:rFonts w:asciiTheme="majorHAnsi" w:hAnsiTheme="majorHAnsi"/>
          <w:bCs/>
        </w:rPr>
        <w:t xml:space="preserve"> možganska kap, srčni infarkt, srčno popuščanje, angina </w:t>
      </w:r>
      <w:proofErr w:type="spellStart"/>
      <w:r w:rsidR="00EF55F4" w:rsidRPr="00EF55F4">
        <w:rPr>
          <w:rFonts w:asciiTheme="majorHAnsi" w:hAnsiTheme="majorHAnsi"/>
          <w:bCs/>
        </w:rPr>
        <w:t>pektoris</w:t>
      </w:r>
      <w:proofErr w:type="spellEnd"/>
      <w:r w:rsidR="00EF55F4" w:rsidRPr="00EF55F4">
        <w:rPr>
          <w:rFonts w:asciiTheme="majorHAnsi" w:hAnsiTheme="majorHAnsi"/>
          <w:bCs/>
        </w:rPr>
        <w:t xml:space="preserve">, arterijska hipertenzija, ter tudi odkrivanje sladkorne bolezni, ki je močan dejavnik tveganja za srčno-žilno bolezen. </w:t>
      </w:r>
      <w:r w:rsidRPr="00EF55F4">
        <w:rPr>
          <w:rFonts w:asciiTheme="majorHAnsi" w:hAnsiTheme="majorHAnsi"/>
          <w:bCs/>
        </w:rPr>
        <w:t xml:space="preserve">Osebe s sladkorno boleznijo tipa 2 kar 2- do 4- krat bolj ogroža smrt zaradi kapi ali srčnega napada. </w:t>
      </w:r>
      <w:r w:rsidR="00EF55F4" w:rsidRPr="00EF55F4">
        <w:rPr>
          <w:rFonts w:asciiTheme="majorHAnsi" w:hAnsiTheme="majorHAnsi"/>
          <w:bCs/>
        </w:rPr>
        <w:t xml:space="preserve">Pomemben dejavnik tveganja je </w:t>
      </w:r>
      <w:r w:rsidRPr="00EF55F4">
        <w:rPr>
          <w:rFonts w:asciiTheme="majorHAnsi" w:hAnsiTheme="majorHAnsi"/>
          <w:bCs/>
        </w:rPr>
        <w:t>debelost</w:t>
      </w:r>
      <w:r w:rsidR="00EF55F4" w:rsidRPr="00EF55F4">
        <w:rPr>
          <w:rFonts w:asciiTheme="majorHAnsi" w:hAnsiTheme="majorHAnsi"/>
          <w:bCs/>
        </w:rPr>
        <w:t>,</w:t>
      </w:r>
      <w:r w:rsidRPr="00EF55F4">
        <w:rPr>
          <w:rFonts w:asciiTheme="majorHAnsi" w:hAnsiTheme="majorHAnsi"/>
          <w:bCs/>
        </w:rPr>
        <w:t xml:space="preserve"> </w:t>
      </w:r>
      <w:r w:rsidR="00EF55F4" w:rsidRPr="00EF55F4">
        <w:rPr>
          <w:rFonts w:asciiTheme="majorHAnsi" w:hAnsiTheme="majorHAnsi"/>
          <w:bCs/>
        </w:rPr>
        <w:t xml:space="preserve">ki </w:t>
      </w:r>
      <w:r w:rsidRPr="00EF55F4">
        <w:rPr>
          <w:rFonts w:asciiTheme="majorHAnsi" w:hAnsiTheme="majorHAnsi"/>
          <w:bCs/>
        </w:rPr>
        <w:t>se je v zadnjih osemdesetih letih prejšnjega stoletja potrojila in še naprej zaskrbljujoče narašča.</w:t>
      </w:r>
      <w:r w:rsidR="00EF55F4" w:rsidRPr="00EF55F4">
        <w:rPr>
          <w:rFonts w:asciiTheme="majorHAnsi" w:hAnsiTheme="majorHAnsi"/>
          <w:bCs/>
        </w:rPr>
        <w:t xml:space="preserve"> </w:t>
      </w:r>
      <w:r w:rsidRPr="00EF55F4">
        <w:rPr>
          <w:rFonts w:asciiTheme="majorHAnsi" w:hAnsiTheme="majorHAnsi"/>
          <w:bCs/>
        </w:rPr>
        <w:t>Pričakuje se, da bo v Sloveniji do leta 2025</w:t>
      </w:r>
      <w:r w:rsidR="00EF55F4" w:rsidRPr="00EF55F4">
        <w:rPr>
          <w:rFonts w:asciiTheme="majorHAnsi" w:hAnsiTheme="majorHAnsi"/>
          <w:bCs/>
        </w:rPr>
        <w:t xml:space="preserve"> okvirno</w:t>
      </w:r>
      <w:r w:rsidRPr="00EF55F4">
        <w:rPr>
          <w:rFonts w:asciiTheme="majorHAnsi" w:hAnsiTheme="majorHAnsi"/>
          <w:bCs/>
        </w:rPr>
        <w:t xml:space="preserve"> 400.000 oseb živelo z debelostjo. To je 400.000 </w:t>
      </w:r>
      <w:r w:rsidR="00EF55F4" w:rsidRPr="00EF55F4">
        <w:rPr>
          <w:rFonts w:asciiTheme="majorHAnsi" w:hAnsiTheme="majorHAnsi"/>
          <w:bCs/>
        </w:rPr>
        <w:t>S</w:t>
      </w:r>
      <w:r w:rsidRPr="00EF55F4">
        <w:rPr>
          <w:rFonts w:asciiTheme="majorHAnsi" w:hAnsiTheme="majorHAnsi"/>
          <w:bCs/>
        </w:rPr>
        <w:t xml:space="preserve">lovencev z višjim tveganjem za pojav sladkorne bolezni, srčno žilnih zapletov in nižjo pričakovano življenjsko dobo. Srčno žilna obolenja </w:t>
      </w:r>
      <w:r w:rsidR="00EF55F4" w:rsidRPr="00EF55F4">
        <w:rPr>
          <w:rFonts w:asciiTheme="majorHAnsi" w:hAnsiTheme="majorHAnsi"/>
          <w:bCs/>
        </w:rPr>
        <w:t xml:space="preserve">namreč </w:t>
      </w:r>
      <w:r w:rsidRPr="00EF55F4">
        <w:rPr>
          <w:rFonts w:asciiTheme="majorHAnsi" w:hAnsiTheme="majorHAnsi"/>
          <w:bCs/>
        </w:rPr>
        <w:t>predstavljajo glavni vzrok smrti oseb z debelostjo</w:t>
      </w:r>
      <w:r w:rsidR="00EF55F4" w:rsidRPr="00EF55F4">
        <w:rPr>
          <w:rFonts w:asciiTheme="majorHAnsi" w:hAnsiTheme="majorHAnsi"/>
          <w:bCs/>
        </w:rPr>
        <w:t xml:space="preserve">: </w:t>
      </w:r>
      <w:r w:rsidR="000360F6" w:rsidRPr="00EF55F4">
        <w:rPr>
          <w:rFonts w:asciiTheme="majorHAnsi" w:hAnsiTheme="majorHAnsi"/>
          <w:bCs/>
        </w:rPr>
        <w:t xml:space="preserve">posledica debelosti </w:t>
      </w:r>
      <w:r w:rsidR="000360F6">
        <w:rPr>
          <w:rFonts w:asciiTheme="majorHAnsi" w:hAnsiTheme="majorHAnsi"/>
          <w:bCs/>
        </w:rPr>
        <w:t xml:space="preserve">je kar </w:t>
      </w:r>
      <w:r w:rsidRPr="00EF55F4">
        <w:rPr>
          <w:rFonts w:asciiTheme="majorHAnsi" w:hAnsiTheme="majorHAnsi"/>
          <w:bCs/>
        </w:rPr>
        <w:t>21% srčne kapi, 51% arterijske hipertenzije in 80% sladkorne bolezni tipa 2</w:t>
      </w:r>
      <w:r w:rsidR="000360F6">
        <w:rPr>
          <w:rFonts w:asciiTheme="majorHAnsi" w:hAnsiTheme="majorHAnsi"/>
          <w:bCs/>
        </w:rPr>
        <w:t>.</w:t>
      </w:r>
    </w:p>
    <w:p w:rsidR="00B00AFA" w:rsidRPr="000360F6" w:rsidRDefault="00CA2ADB" w:rsidP="00EF55F4">
      <w:pPr>
        <w:spacing w:after="0" w:line="240" w:lineRule="auto"/>
        <w:contextualSpacing/>
        <w:jc w:val="both"/>
        <w:rPr>
          <w:rFonts w:asciiTheme="majorHAnsi" w:hAnsiTheme="majorHAnsi" w:cstheme="minorHAnsi"/>
        </w:rPr>
      </w:pPr>
      <w:r w:rsidRPr="00EF55F4">
        <w:rPr>
          <w:rFonts w:asciiTheme="majorHAnsi" w:hAnsiTheme="majorHAnsi" w:cstheme="minorHAnsi"/>
          <w:bCs/>
        </w:rPr>
        <w:t xml:space="preserve">Sami lahko največ naredimo za svoje zdravje in zdravje naše </w:t>
      </w:r>
      <w:r w:rsidRPr="000360F6">
        <w:rPr>
          <w:rFonts w:asciiTheme="majorHAnsi" w:hAnsiTheme="majorHAnsi" w:cstheme="minorHAnsi"/>
          <w:bCs/>
        </w:rPr>
        <w:t>družine je opozoril</w:t>
      </w:r>
      <w:r w:rsidRPr="000360F6">
        <w:rPr>
          <w:rFonts w:asciiTheme="majorHAnsi" w:hAnsiTheme="majorHAnsi" w:cstheme="minorHAnsi"/>
          <w:b/>
        </w:rPr>
        <w:t xml:space="preserve"> prim. Matija Cevc, dr. med.</w:t>
      </w:r>
      <w:r w:rsidRPr="000360F6">
        <w:rPr>
          <w:rFonts w:asciiTheme="majorHAnsi" w:hAnsiTheme="majorHAnsi" w:cstheme="minorHAnsi"/>
        </w:rPr>
        <w:t>, predsednik Društva za srce, UKC Ljubljana, KO za žilne bolezni</w:t>
      </w:r>
      <w:r w:rsidR="0018567F" w:rsidRPr="000360F6">
        <w:rPr>
          <w:rFonts w:asciiTheme="majorHAnsi" w:hAnsiTheme="majorHAnsi" w:cstheme="minorHAnsi"/>
        </w:rPr>
        <w:t xml:space="preserve">. </w:t>
      </w:r>
    </w:p>
    <w:p w:rsidR="00AA1D9A" w:rsidRPr="00AA1D9A" w:rsidRDefault="00AA1D9A" w:rsidP="00AA1D9A">
      <w:pPr>
        <w:spacing w:after="0" w:line="240" w:lineRule="auto"/>
        <w:contextualSpacing/>
        <w:jc w:val="both"/>
        <w:rPr>
          <w:rFonts w:asciiTheme="majorHAnsi" w:hAnsiTheme="majorHAnsi"/>
          <w:bCs/>
        </w:rPr>
      </w:pPr>
      <w:r w:rsidRPr="00AA1D9A">
        <w:rPr>
          <w:rFonts w:asciiTheme="majorHAnsi" w:hAnsiTheme="majorHAnsi"/>
          <w:bCs/>
        </w:rPr>
        <w:t>Zadnji podatki kažejo, da se</w:t>
      </w:r>
      <w:r>
        <w:rPr>
          <w:rFonts w:asciiTheme="majorHAnsi" w:hAnsiTheme="majorHAnsi"/>
          <w:bCs/>
        </w:rPr>
        <w:t xml:space="preserve"> </w:t>
      </w:r>
      <w:r w:rsidRPr="00AA1D9A">
        <w:rPr>
          <w:rFonts w:asciiTheme="majorHAnsi" w:hAnsiTheme="majorHAnsi"/>
          <w:bCs/>
        </w:rPr>
        <w:t xml:space="preserve">je pričakovana življenjska doba moških v </w:t>
      </w:r>
      <w:proofErr w:type="spellStart"/>
      <w:r w:rsidRPr="00AA1D9A">
        <w:rPr>
          <w:rFonts w:asciiTheme="majorHAnsi" w:hAnsiTheme="majorHAnsi"/>
          <w:bCs/>
        </w:rPr>
        <w:t>kovidnem</w:t>
      </w:r>
      <w:proofErr w:type="spellEnd"/>
      <w:r w:rsidRPr="00AA1D9A">
        <w:rPr>
          <w:rFonts w:asciiTheme="majorHAnsi" w:hAnsiTheme="majorHAnsi"/>
          <w:bCs/>
        </w:rPr>
        <w:t xml:space="preserve"> letu 2021 skrajšala kar za 3,4 leta. Ob spremljanju dogajanja z otroci in mladostniki glede njihovih težav v preteklih dveh letih lahko z zaskrbljenostjo ugotavljamo, da se lahko za njih, v kolikor ne bo prišlo do sprememb, pričakuje precej slabša zdravstvena prihodnost, kot za starejše generacije. Dejstvo je, da so družbeni mediji hitro spremenili načine, </w:t>
      </w:r>
      <w:r>
        <w:rPr>
          <w:rFonts w:asciiTheme="majorHAnsi" w:hAnsiTheme="majorHAnsi"/>
          <w:bCs/>
        </w:rPr>
        <w:t>preko katerih</w:t>
      </w:r>
      <w:r w:rsidR="002F0989">
        <w:rPr>
          <w:rFonts w:asciiTheme="majorHAnsi" w:hAnsiTheme="majorHAnsi"/>
          <w:bCs/>
        </w:rPr>
        <w:t xml:space="preserve"> </w:t>
      </w:r>
      <w:r w:rsidRPr="00AA1D9A">
        <w:rPr>
          <w:rFonts w:asciiTheme="majorHAnsi" w:hAnsiTheme="majorHAnsi"/>
          <w:bCs/>
        </w:rPr>
        <w:t xml:space="preserve">se mladostniki družijo </w:t>
      </w:r>
      <w:r w:rsidR="002F0989">
        <w:rPr>
          <w:rFonts w:asciiTheme="majorHAnsi" w:hAnsiTheme="majorHAnsi"/>
          <w:bCs/>
        </w:rPr>
        <w:t>ter</w:t>
      </w:r>
      <w:r w:rsidRPr="00AA1D9A">
        <w:rPr>
          <w:rFonts w:asciiTheme="majorHAnsi" w:hAnsiTheme="majorHAnsi"/>
          <w:bCs/>
        </w:rPr>
        <w:t xml:space="preserve"> </w:t>
      </w:r>
      <w:r w:rsidR="002F0989">
        <w:rPr>
          <w:rFonts w:asciiTheme="majorHAnsi" w:hAnsiTheme="majorHAnsi"/>
          <w:bCs/>
        </w:rPr>
        <w:t xml:space="preserve"> </w:t>
      </w:r>
      <w:r w:rsidRPr="00AA1D9A">
        <w:rPr>
          <w:rFonts w:asciiTheme="majorHAnsi" w:hAnsiTheme="majorHAnsi"/>
          <w:bCs/>
        </w:rPr>
        <w:t xml:space="preserve">komunicirajo med seboj in s svetom. Že itak v telesno nedejavnost usmerjena mladina je v času </w:t>
      </w:r>
      <w:proofErr w:type="spellStart"/>
      <w:r w:rsidRPr="00AA1D9A">
        <w:rPr>
          <w:rFonts w:asciiTheme="majorHAnsi" w:hAnsiTheme="majorHAnsi"/>
          <w:bCs/>
        </w:rPr>
        <w:t>kovida</w:t>
      </w:r>
      <w:proofErr w:type="spellEnd"/>
      <w:r w:rsidRPr="00AA1D9A">
        <w:rPr>
          <w:rFonts w:asciiTheme="majorHAnsi" w:hAnsiTheme="majorHAnsi"/>
          <w:bCs/>
        </w:rPr>
        <w:t xml:space="preserve"> dobila še formalne »pospeške« s prepovedjo oz. omejevanjem gibanja v naravi in osebnega druženja. Ekscesna uporaba družbenih medijev je med drugim pospešila dodatne socialne stresorje, kot so konflikti med vrstniki, »drama«, kibernetska </w:t>
      </w:r>
      <w:proofErr w:type="spellStart"/>
      <w:r w:rsidRPr="00AA1D9A">
        <w:rPr>
          <w:rFonts w:asciiTheme="majorHAnsi" w:hAnsiTheme="majorHAnsi"/>
          <w:bCs/>
        </w:rPr>
        <w:t>viktimizacija</w:t>
      </w:r>
      <w:proofErr w:type="spellEnd"/>
      <w:r w:rsidRPr="00AA1D9A">
        <w:rPr>
          <w:rFonts w:asciiTheme="majorHAnsi" w:hAnsiTheme="majorHAnsi"/>
          <w:bCs/>
        </w:rPr>
        <w:t xml:space="preserve"> ter nadlegovanje in diskriminacija, za katere je dokazano, da negativno vplivajo na duševno zdravje. </w:t>
      </w:r>
      <w:r w:rsidRPr="00AA1D9A">
        <w:rPr>
          <w:rFonts w:asciiTheme="majorHAnsi" w:hAnsiTheme="majorHAnsi"/>
          <w:bCs/>
        </w:rPr>
        <w:lastRenderedPageBreak/>
        <w:t xml:space="preserve">Slabo duševno zdravje pa je pomemben dejavnik za nastanek kroničnih nenalezljivih bolezni kot so npr. srčno-žilne bolezni. Tem nevarnostim so bistveno bolj od fantov izpostavljena dekleta. Slabše duševno zdravje se odraža predvsem v večji razdražljivosti, preobčutljivosti, občutku manjvrednosti, potrtosti in neredko tudi samomorilnih mislih. Pogosta je tudi motnja v prehranjevanju, ki vodi v prekomerno prehranjenost in celo debelost. Pomemben delež k temu pa prispevajo tudi nezdrave življenjske navade kot so uporaba energetsko prebogate hrane (energetske pijače, sladke gazirane pijače ipd.) ter pomanjkanje gibanja. Strokovnjaki opozarjajo, da je porast motenj neredko posledica tega, da se otroci in mladostniki zaradi prevelike zaščitniške vloge staršev niso sposobni samostojno soočati s težavami in se jih ne naučijo obvladovati in premagovati. </w:t>
      </w:r>
    </w:p>
    <w:p w:rsidR="00AA1D9A" w:rsidRPr="00AA1D9A" w:rsidRDefault="00AA1D9A" w:rsidP="00AA1D9A">
      <w:pPr>
        <w:spacing w:after="0" w:line="240" w:lineRule="auto"/>
        <w:contextualSpacing/>
        <w:jc w:val="both"/>
        <w:rPr>
          <w:rFonts w:asciiTheme="majorHAnsi" w:hAnsiTheme="majorHAnsi"/>
          <w:bCs/>
        </w:rPr>
      </w:pPr>
      <w:r w:rsidRPr="00AA1D9A">
        <w:rPr>
          <w:rFonts w:asciiTheme="majorHAnsi" w:hAnsiTheme="majorHAnsi"/>
          <w:bCs/>
        </w:rPr>
        <w:t xml:space="preserve">Podobne razpoloženjske spremembe kot pri otrocih in mladostnikih so prisotne tudi med odraslo populacijo. Raziskava je pokazala, da je v času </w:t>
      </w:r>
      <w:proofErr w:type="spellStart"/>
      <w:r w:rsidRPr="00AA1D9A">
        <w:rPr>
          <w:rFonts w:asciiTheme="majorHAnsi" w:hAnsiTheme="majorHAnsi"/>
          <w:bCs/>
        </w:rPr>
        <w:t>kovida</w:t>
      </w:r>
      <w:proofErr w:type="spellEnd"/>
      <w:r w:rsidRPr="00AA1D9A">
        <w:rPr>
          <w:rFonts w:asciiTheme="majorHAnsi" w:hAnsiTheme="majorHAnsi"/>
          <w:bCs/>
        </w:rPr>
        <w:t xml:space="preserve"> pojavnost depresije v Sloveniji porasla kar za 23% in tesnobnosti za 26%. K temu sta bistveno prispevala osamljenost in razpad osebnih socialnih stikov. Najizrazitejši porast je med ženskami v starostnem obdobju od 20-40 let, izstopajoče visok pa je tudi med mladostnicami (15-20 let starosti). Ugotovljeno pa je, da npr. stres in motnje spanja povečajo ogroženost za srčno-žilno umrljivost za 3-krat.</w:t>
      </w:r>
    </w:p>
    <w:p w:rsidR="00AA1D9A" w:rsidRPr="00AA1D9A" w:rsidRDefault="00AA1D9A" w:rsidP="00AA1D9A">
      <w:pPr>
        <w:spacing w:after="0" w:line="240" w:lineRule="auto"/>
        <w:contextualSpacing/>
        <w:jc w:val="both"/>
        <w:rPr>
          <w:rFonts w:asciiTheme="majorHAnsi" w:hAnsiTheme="majorHAnsi"/>
          <w:bCs/>
        </w:rPr>
      </w:pPr>
      <w:r w:rsidRPr="00AA1D9A">
        <w:rPr>
          <w:rFonts w:asciiTheme="majorHAnsi" w:hAnsiTheme="majorHAnsi"/>
          <w:bCs/>
        </w:rPr>
        <w:t>Vse našteto lahko vodi v zgodnejše pojavljanje srčno-žilnih bolezni. Zelo številne raziskave so nedvoumno pokazale, da zdrav življenjski slog kot je npr. redna aerobna telesna dejavnost, deluje izrazito preventivno proti stresu, potrtosti in depresiji, preprečuje izgorelost izboljša spanec itd. Enostaven</w:t>
      </w:r>
      <w:r w:rsidR="002F0989">
        <w:rPr>
          <w:rFonts w:asciiTheme="majorHAnsi" w:hAnsiTheme="majorHAnsi"/>
          <w:bCs/>
        </w:rPr>
        <w:t>,</w:t>
      </w:r>
      <w:r w:rsidRPr="00AA1D9A">
        <w:rPr>
          <w:rFonts w:asciiTheme="majorHAnsi" w:hAnsiTheme="majorHAnsi"/>
          <w:bCs/>
        </w:rPr>
        <w:t xml:space="preserve"> a izredno učinkovit ukrep. Zdrava raznolika prehrana, ki vsebuje več vlaknin in ni energetsko prebogata, in posledično ohranjanje ustrezne prehranjenosti, pa še dodatno zavira nastanek srčno-žilnih bolezni in zagotavlja, da bo kvaliteta našega življenja tudi v starosti visoka. </w:t>
      </w:r>
    </w:p>
    <w:p w:rsidR="00B00AFA" w:rsidRPr="00AA1D9A" w:rsidRDefault="00B00AFA" w:rsidP="00EF55F4">
      <w:pPr>
        <w:spacing w:after="0" w:line="240" w:lineRule="auto"/>
        <w:contextualSpacing/>
        <w:jc w:val="both"/>
        <w:rPr>
          <w:rFonts w:asciiTheme="majorHAnsi" w:hAnsiTheme="majorHAnsi" w:cstheme="minorHAnsi"/>
        </w:rPr>
      </w:pPr>
    </w:p>
    <w:p w:rsidR="0088094B" w:rsidRDefault="0018567F" w:rsidP="00EF55F4">
      <w:pPr>
        <w:spacing w:after="0" w:line="240" w:lineRule="auto"/>
        <w:contextualSpacing/>
        <w:rPr>
          <w:rFonts w:asciiTheme="majorHAnsi" w:eastAsiaTheme="minorHAnsi" w:hAnsiTheme="majorHAnsi" w:cstheme="minorHAnsi"/>
          <w:bCs/>
          <w:iCs/>
        </w:rPr>
      </w:pPr>
      <w:r w:rsidRPr="000360F6">
        <w:rPr>
          <w:rFonts w:asciiTheme="majorHAnsi" w:hAnsiTheme="majorHAnsi" w:cstheme="minorHAnsi"/>
          <w:b/>
        </w:rPr>
        <w:t>Izr. prof. dr. Gregor Starc</w:t>
      </w:r>
      <w:bookmarkStart w:id="0" w:name="_Hlk114491831"/>
      <w:r w:rsidRPr="000360F6">
        <w:rPr>
          <w:rFonts w:asciiTheme="majorHAnsi" w:hAnsiTheme="majorHAnsi" w:cstheme="minorHAnsi"/>
          <w:b/>
        </w:rPr>
        <w:t>, prof. šp. vzg.</w:t>
      </w:r>
      <w:bookmarkEnd w:id="0"/>
      <w:r w:rsidRPr="000360F6">
        <w:rPr>
          <w:rFonts w:asciiTheme="majorHAnsi" w:hAnsiTheme="majorHAnsi" w:cstheme="minorHAnsi"/>
          <w:b/>
        </w:rPr>
        <w:t>, Fakulteta za šport</w:t>
      </w:r>
      <w:r w:rsidR="000360F6">
        <w:rPr>
          <w:rFonts w:asciiTheme="majorHAnsi" w:eastAsiaTheme="minorHAnsi" w:hAnsiTheme="majorHAnsi" w:cstheme="minorHAnsi"/>
          <w:bCs/>
          <w:iCs/>
        </w:rPr>
        <w:t>: u</w:t>
      </w:r>
      <w:r w:rsidR="0088094B">
        <w:rPr>
          <w:rFonts w:asciiTheme="majorHAnsi" w:eastAsiaTheme="minorHAnsi" w:hAnsiTheme="majorHAnsi" w:cstheme="minorHAnsi"/>
          <w:bCs/>
          <w:iCs/>
        </w:rPr>
        <w:t xml:space="preserve">krepi za zajezitev epidemije COVID-19 v šolskih letih 2019/20 in 2020/21, ki so z zapiranjem šol, javnih igrišč, prepovedmi organizirane športne vadbe in omejevanjem gibanja in druženja grobo posegli v vsakdanjik otrok, so se močno odrazili na njihovem telesnem in gibalnem razvoju, kar ob </w:t>
      </w:r>
      <w:proofErr w:type="spellStart"/>
      <w:r w:rsidR="0088094B">
        <w:rPr>
          <w:rFonts w:asciiTheme="majorHAnsi" w:eastAsiaTheme="minorHAnsi" w:hAnsiTheme="majorHAnsi" w:cstheme="minorHAnsi"/>
          <w:bCs/>
          <w:iCs/>
        </w:rPr>
        <w:t>neukrepanju</w:t>
      </w:r>
      <w:proofErr w:type="spellEnd"/>
      <w:r w:rsidR="0088094B">
        <w:rPr>
          <w:rFonts w:asciiTheme="majorHAnsi" w:eastAsiaTheme="minorHAnsi" w:hAnsiTheme="majorHAnsi" w:cstheme="minorHAnsi"/>
          <w:bCs/>
          <w:iCs/>
        </w:rPr>
        <w:t xml:space="preserve"> lahko pripelje do povišanih zdravstvenih tveganj tudi v njihovi odrasli dobi. Povečevanje tveganja srčno-žilnih obolenj je namreč močno povezano z naraščanjem telesnega maščevja in upadanja srčno-dihalne vzdržljivosti.</w:t>
      </w:r>
    </w:p>
    <w:p w:rsidR="005C4B1B" w:rsidRDefault="005C4B1B" w:rsidP="00EF55F4">
      <w:pPr>
        <w:spacing w:after="0" w:line="240" w:lineRule="auto"/>
        <w:contextualSpacing/>
        <w:rPr>
          <w:rFonts w:asciiTheme="majorHAnsi" w:eastAsiaTheme="minorHAnsi" w:hAnsiTheme="majorHAnsi" w:cstheme="minorHAnsi"/>
          <w:bCs/>
          <w:iCs/>
        </w:rPr>
      </w:pPr>
    </w:p>
    <w:p w:rsidR="00190654" w:rsidRDefault="0088094B" w:rsidP="00EF55F4">
      <w:pPr>
        <w:spacing w:after="0" w:line="240" w:lineRule="auto"/>
        <w:contextualSpacing/>
        <w:rPr>
          <w:rFonts w:asciiTheme="majorHAnsi" w:eastAsiaTheme="minorHAnsi" w:hAnsiTheme="majorHAnsi" w:cstheme="minorHAnsi"/>
          <w:bCs/>
          <w:iCs/>
        </w:rPr>
      </w:pPr>
      <w:r>
        <w:rPr>
          <w:rFonts w:asciiTheme="majorHAnsi" w:eastAsiaTheme="minorHAnsi" w:hAnsiTheme="majorHAnsi" w:cstheme="minorHAnsi"/>
          <w:bCs/>
          <w:iCs/>
        </w:rPr>
        <w:t>Osnovnošolska populacij</w:t>
      </w:r>
      <w:r w:rsidR="00F12495">
        <w:rPr>
          <w:rFonts w:asciiTheme="majorHAnsi" w:eastAsiaTheme="minorHAnsi" w:hAnsiTheme="majorHAnsi" w:cstheme="minorHAnsi"/>
          <w:bCs/>
          <w:iCs/>
        </w:rPr>
        <w:t>a</w:t>
      </w:r>
      <w:r>
        <w:rPr>
          <w:rFonts w:asciiTheme="majorHAnsi" w:eastAsiaTheme="minorHAnsi" w:hAnsiTheme="majorHAnsi" w:cstheme="minorHAnsi"/>
          <w:bCs/>
          <w:iCs/>
        </w:rPr>
        <w:t xml:space="preserve"> je v Sloveniji že kmalu po prelomu tisočletja presegla povprečje debeline kožne gube nadlahti obdobja 1988-2022, kar je vsaj delno povezano tudi s procesi zgodnejšega vstopanja v puberteto, a se je naraščanje po letu 2010 ustalilo in se celo obrnilo v nasprotno smer. </w:t>
      </w:r>
      <w:r w:rsidR="00190654">
        <w:rPr>
          <w:rFonts w:asciiTheme="majorHAnsi" w:eastAsiaTheme="minorHAnsi" w:hAnsiTheme="majorHAnsi" w:cstheme="minorHAnsi"/>
          <w:bCs/>
          <w:iCs/>
        </w:rPr>
        <w:t xml:space="preserve">Žal pa so ukrepi za zajezitev COVID-19 že v letu 2020 povzročili do tedaj neprimerljivo veliko naraščanje podkožnega maščevja tako pri dekletih in še posebej pri fantih, ki je dodatno naraslo tudi v drugem letu epidemije, ko je bilo zaprtje šol še daljše kot v prvem letu. Pri fantih je prirast podkožnega maščevja v obdobju obeh let znašal kar 8 %, pri dekletih pa 6 %, medtem ko so bili vsi letni prirasti podkožnega maščevja od leta 2002 naprej manjši od 1,6 %. </w:t>
      </w:r>
    </w:p>
    <w:p w:rsidR="005C4B1B" w:rsidRDefault="005C4B1B" w:rsidP="00EF55F4">
      <w:pPr>
        <w:spacing w:after="0" w:line="240" w:lineRule="auto"/>
        <w:contextualSpacing/>
        <w:rPr>
          <w:rFonts w:asciiTheme="majorHAnsi" w:eastAsiaTheme="minorHAnsi" w:hAnsiTheme="majorHAnsi" w:cstheme="minorHAnsi"/>
          <w:bCs/>
          <w:iCs/>
        </w:rPr>
      </w:pPr>
    </w:p>
    <w:p w:rsidR="00190654" w:rsidRDefault="00190654" w:rsidP="00EF55F4">
      <w:pPr>
        <w:spacing w:after="0" w:line="240" w:lineRule="auto"/>
        <w:contextualSpacing/>
        <w:rPr>
          <w:rFonts w:asciiTheme="majorHAnsi" w:eastAsiaTheme="minorHAnsi" w:hAnsiTheme="majorHAnsi" w:cstheme="minorHAnsi"/>
          <w:bCs/>
          <w:iCs/>
        </w:rPr>
      </w:pPr>
      <w:r>
        <w:rPr>
          <w:rFonts w:asciiTheme="majorHAnsi" w:eastAsiaTheme="minorHAnsi" w:hAnsiTheme="majorHAnsi" w:cstheme="minorHAnsi"/>
          <w:bCs/>
          <w:iCs/>
        </w:rPr>
        <w:t>Hkrati z naraščanjem maščobne mase</w:t>
      </w:r>
      <w:r w:rsidR="005C4B1B">
        <w:rPr>
          <w:rFonts w:asciiTheme="majorHAnsi" w:eastAsiaTheme="minorHAnsi" w:hAnsiTheme="majorHAnsi" w:cstheme="minorHAnsi"/>
          <w:bCs/>
          <w:iCs/>
        </w:rPr>
        <w:t>, pa so se ukrepi za zajezitev epidemije še bolj izrazito odrazili na upadu srčno-dihalne vzdržljivosti osnovnošolske populacije. Po izrazito pozitivnih trendih izboljševanja med letoma 2010 in 2018, je med letoma 2019 in 2020 srčno-dihalna vzdržljivost upadla za 17 % pri dekletih in kar za 20 % pri fantih, nato pa se je v šolsk</w:t>
      </w:r>
      <w:r w:rsidR="00F12495">
        <w:rPr>
          <w:rFonts w:asciiTheme="majorHAnsi" w:eastAsiaTheme="minorHAnsi" w:hAnsiTheme="majorHAnsi" w:cstheme="minorHAnsi"/>
          <w:bCs/>
          <w:iCs/>
        </w:rPr>
        <w:t>e</w:t>
      </w:r>
      <w:r w:rsidR="005C4B1B">
        <w:rPr>
          <w:rFonts w:asciiTheme="majorHAnsi" w:eastAsiaTheme="minorHAnsi" w:hAnsiTheme="majorHAnsi" w:cstheme="minorHAnsi"/>
          <w:bCs/>
          <w:iCs/>
        </w:rPr>
        <w:t xml:space="preserve">m letu 2020/21, po ponovnem odprtju šol v spomladanskem času, nekoliko izboljšala. </w:t>
      </w:r>
      <w:r>
        <w:rPr>
          <w:rFonts w:asciiTheme="majorHAnsi" w:eastAsiaTheme="minorHAnsi" w:hAnsiTheme="majorHAnsi" w:cstheme="minorHAnsi"/>
          <w:bCs/>
          <w:iCs/>
        </w:rPr>
        <w:t xml:space="preserve"> </w:t>
      </w:r>
    </w:p>
    <w:p w:rsidR="00190654" w:rsidRDefault="00190654" w:rsidP="00EF55F4">
      <w:pPr>
        <w:spacing w:after="0" w:line="240" w:lineRule="auto"/>
        <w:contextualSpacing/>
        <w:rPr>
          <w:rFonts w:asciiTheme="majorHAnsi" w:eastAsiaTheme="minorHAnsi" w:hAnsiTheme="majorHAnsi" w:cstheme="minorHAnsi"/>
          <w:bCs/>
          <w:iCs/>
        </w:rPr>
      </w:pPr>
    </w:p>
    <w:p w:rsidR="0088094B" w:rsidRDefault="00190654" w:rsidP="00EF55F4">
      <w:pPr>
        <w:spacing w:after="0" w:line="240" w:lineRule="auto"/>
        <w:contextualSpacing/>
        <w:rPr>
          <w:rFonts w:asciiTheme="majorHAnsi" w:eastAsiaTheme="minorHAnsi" w:hAnsiTheme="majorHAnsi" w:cstheme="minorHAnsi"/>
          <w:bCs/>
          <w:iCs/>
        </w:rPr>
      </w:pPr>
      <w:r>
        <w:rPr>
          <w:rFonts w:asciiTheme="majorHAnsi" w:eastAsiaTheme="minorHAnsi" w:hAnsiTheme="majorHAnsi" w:cstheme="minorHAnsi"/>
          <w:bCs/>
          <w:iCs/>
        </w:rPr>
        <w:t>Da so izrazito negativni trendi neposredno povezani z zapiranjem šol in omejevanjem gibanja, se je pokazalo v šolsk</w:t>
      </w:r>
      <w:r w:rsidR="00C64E9B">
        <w:rPr>
          <w:rFonts w:asciiTheme="majorHAnsi" w:eastAsiaTheme="minorHAnsi" w:hAnsiTheme="majorHAnsi" w:cstheme="minorHAnsi"/>
          <w:bCs/>
          <w:iCs/>
        </w:rPr>
        <w:t>e</w:t>
      </w:r>
      <w:r>
        <w:rPr>
          <w:rFonts w:asciiTheme="majorHAnsi" w:eastAsiaTheme="minorHAnsi" w:hAnsiTheme="majorHAnsi" w:cstheme="minorHAnsi"/>
          <w:bCs/>
          <w:iCs/>
        </w:rPr>
        <w:t>m letu 2021/22, ko šol nismo zapirali</w:t>
      </w:r>
      <w:r w:rsidR="00C64E9B">
        <w:rPr>
          <w:rFonts w:asciiTheme="majorHAnsi" w:eastAsiaTheme="minorHAnsi" w:hAnsiTheme="majorHAnsi" w:cstheme="minorHAnsi"/>
          <w:bCs/>
          <w:iCs/>
        </w:rPr>
        <w:t>, ko gibanja in druženja otrok nismo več omejevali</w:t>
      </w:r>
      <w:r>
        <w:rPr>
          <w:rFonts w:asciiTheme="majorHAnsi" w:eastAsiaTheme="minorHAnsi" w:hAnsiTheme="majorHAnsi" w:cstheme="minorHAnsi"/>
          <w:bCs/>
          <w:iCs/>
        </w:rPr>
        <w:t xml:space="preserve"> in ko so tudi športni klubi in društva lahko spet začela z izvajanjem organizirane športne vadbe. </w:t>
      </w:r>
      <w:r w:rsidR="005C4B1B">
        <w:rPr>
          <w:rFonts w:asciiTheme="majorHAnsi" w:eastAsiaTheme="minorHAnsi" w:hAnsiTheme="majorHAnsi" w:cstheme="minorHAnsi"/>
          <w:bCs/>
          <w:iCs/>
        </w:rPr>
        <w:t xml:space="preserve">Tako delež podkožnega maščevja kot srčno-dihalna vzdržljivost sta se namreč takoj nekoliko izboljšala, a žal še vedno ostala daleč od vrednosti pred obdobjem epidemije. V šolskem letu 2021/22 je tako osnovnošolska populacija </w:t>
      </w:r>
      <w:r w:rsidR="00731083">
        <w:rPr>
          <w:rFonts w:asciiTheme="majorHAnsi" w:eastAsiaTheme="minorHAnsi" w:hAnsiTheme="majorHAnsi" w:cstheme="minorHAnsi"/>
          <w:bCs/>
          <w:iCs/>
        </w:rPr>
        <w:t>še vedno imela več kot 3 % višji</w:t>
      </w:r>
      <w:r w:rsidR="005C4B1B">
        <w:rPr>
          <w:rFonts w:asciiTheme="majorHAnsi" w:eastAsiaTheme="minorHAnsi" w:hAnsiTheme="majorHAnsi" w:cstheme="minorHAnsi"/>
          <w:bCs/>
          <w:iCs/>
        </w:rPr>
        <w:t xml:space="preserve"> delež </w:t>
      </w:r>
      <w:r w:rsidR="005C4B1B">
        <w:rPr>
          <w:rFonts w:asciiTheme="majorHAnsi" w:eastAsiaTheme="minorHAnsi" w:hAnsiTheme="majorHAnsi" w:cstheme="minorHAnsi"/>
          <w:bCs/>
          <w:iCs/>
        </w:rPr>
        <w:lastRenderedPageBreak/>
        <w:t>podkožnega maščevja</w:t>
      </w:r>
      <w:r w:rsidR="00731083">
        <w:rPr>
          <w:rFonts w:asciiTheme="majorHAnsi" w:eastAsiaTheme="minorHAnsi" w:hAnsiTheme="majorHAnsi" w:cstheme="minorHAnsi"/>
          <w:bCs/>
          <w:iCs/>
        </w:rPr>
        <w:t xml:space="preserve"> kot v šolskem letu 2018/19, medtem ko je bila srčno-dihalna vzdržljivost pri fantih še vedno nižja za 7,5</w:t>
      </w:r>
      <w:r w:rsidR="000C0AE4">
        <w:rPr>
          <w:rFonts w:asciiTheme="majorHAnsi" w:eastAsiaTheme="minorHAnsi" w:hAnsiTheme="majorHAnsi" w:cstheme="minorHAnsi"/>
          <w:bCs/>
          <w:iCs/>
        </w:rPr>
        <w:t>%</w:t>
      </w:r>
      <w:r w:rsidR="00731083">
        <w:rPr>
          <w:rFonts w:asciiTheme="majorHAnsi" w:eastAsiaTheme="minorHAnsi" w:hAnsiTheme="majorHAnsi" w:cstheme="minorHAnsi"/>
          <w:bCs/>
          <w:iCs/>
        </w:rPr>
        <w:t>, pri dekletih pa kar za 9,5 % kot v šolskem letu 2018/19.</w:t>
      </w:r>
    </w:p>
    <w:p w:rsidR="00731083" w:rsidRDefault="00731083" w:rsidP="00EF55F4">
      <w:pPr>
        <w:spacing w:after="0" w:line="240" w:lineRule="auto"/>
        <w:contextualSpacing/>
        <w:rPr>
          <w:rFonts w:asciiTheme="majorHAnsi" w:eastAsiaTheme="minorHAnsi" w:hAnsiTheme="majorHAnsi" w:cstheme="minorHAnsi"/>
          <w:bCs/>
          <w:iCs/>
        </w:rPr>
      </w:pPr>
    </w:p>
    <w:p w:rsidR="00731083" w:rsidRDefault="00731083" w:rsidP="00EF55F4">
      <w:pPr>
        <w:spacing w:after="0" w:line="240" w:lineRule="auto"/>
        <w:contextualSpacing/>
        <w:rPr>
          <w:rFonts w:asciiTheme="majorHAnsi" w:eastAsiaTheme="minorHAnsi" w:hAnsiTheme="majorHAnsi" w:cstheme="minorHAnsi"/>
          <w:bCs/>
          <w:iCs/>
        </w:rPr>
      </w:pPr>
      <w:r>
        <w:rPr>
          <w:rFonts w:asciiTheme="majorHAnsi" w:eastAsiaTheme="minorHAnsi" w:hAnsiTheme="majorHAnsi" w:cstheme="minorHAnsi"/>
          <w:bCs/>
          <w:iCs/>
        </w:rPr>
        <w:t xml:space="preserve">Do sedaj v Sloveniji nismo sprejeli še nobenih ukrepov, ki bi vsem otrokom in mladostnikom po epidemiji omogočili več telesne dejavnosti in odpravo energijskega neravnovesja ter spodbudo prizadetemu socialnemu in psihološkemu razvoju, z nadaljnjim ignoriranjem nastale situacije pa tvegamo izrazito povečanje srčno-žilnih obolenj v odrasli dobi populacije prizadetih otrok in mladostnikov. Ne govorimo namreč zgolj o majhnih odstotkih, pri katerih se bo tveganje povečalo, temveč se bo </w:t>
      </w:r>
      <w:r w:rsidR="00C64E9B">
        <w:rPr>
          <w:rFonts w:asciiTheme="majorHAnsi" w:eastAsiaTheme="minorHAnsi" w:hAnsiTheme="majorHAnsi" w:cstheme="minorHAnsi"/>
          <w:bCs/>
          <w:iCs/>
        </w:rPr>
        <w:t>to</w:t>
      </w:r>
      <w:r>
        <w:rPr>
          <w:rFonts w:asciiTheme="majorHAnsi" w:eastAsiaTheme="minorHAnsi" w:hAnsiTheme="majorHAnsi" w:cstheme="minorHAnsi"/>
          <w:bCs/>
          <w:iCs/>
        </w:rPr>
        <w:t xml:space="preserve"> povečalo pri skoraj 2/3 populacije, ki </w:t>
      </w:r>
      <w:r w:rsidR="00C64E9B">
        <w:rPr>
          <w:rFonts w:asciiTheme="majorHAnsi" w:eastAsiaTheme="minorHAnsi" w:hAnsiTheme="majorHAnsi" w:cstheme="minorHAnsi"/>
          <w:bCs/>
          <w:iCs/>
        </w:rPr>
        <w:t>je</w:t>
      </w:r>
      <w:r>
        <w:rPr>
          <w:rFonts w:asciiTheme="majorHAnsi" w:eastAsiaTheme="minorHAnsi" w:hAnsiTheme="majorHAnsi" w:cstheme="minorHAnsi"/>
          <w:bCs/>
          <w:iCs/>
        </w:rPr>
        <w:t xml:space="preserve"> </w:t>
      </w:r>
      <w:r w:rsidR="00C64E9B">
        <w:rPr>
          <w:rFonts w:asciiTheme="majorHAnsi" w:eastAsiaTheme="minorHAnsi" w:hAnsiTheme="majorHAnsi" w:cstheme="minorHAnsi"/>
          <w:bCs/>
          <w:iCs/>
        </w:rPr>
        <w:t xml:space="preserve">zaradi ukrepov za zajezitev epidemije COVID-19 doživela povečanje deleža podkožnega maščevja in hkratni upad srčno-dihalne vzdržljivosti. Izjemno pomembno je torej, da nemudoma in s konkretnimi ukrepi na celotni populaciji otrok in mladostnikov naslovimo težavo povečanje njihove </w:t>
      </w:r>
      <w:proofErr w:type="spellStart"/>
      <w:r w:rsidR="00C64E9B">
        <w:rPr>
          <w:rFonts w:asciiTheme="majorHAnsi" w:eastAsiaTheme="minorHAnsi" w:hAnsiTheme="majorHAnsi" w:cstheme="minorHAnsi"/>
          <w:bCs/>
          <w:iCs/>
        </w:rPr>
        <w:t>sedentarnosti</w:t>
      </w:r>
      <w:proofErr w:type="spellEnd"/>
      <w:r w:rsidR="00C64E9B">
        <w:rPr>
          <w:rFonts w:asciiTheme="majorHAnsi" w:eastAsiaTheme="minorHAnsi" w:hAnsiTheme="majorHAnsi" w:cstheme="minorHAnsi"/>
          <w:bCs/>
          <w:iCs/>
        </w:rPr>
        <w:t xml:space="preserve"> ter zmanjševanje njihove telesne dejavnosti, ki sta se zgodili v času epidemije ter jim na ta način omogočiti enake možnosti za razvoj in zdravje kot so ga imele generacije pred epidemijo COVID-19.  </w:t>
      </w:r>
    </w:p>
    <w:p w:rsidR="00732277" w:rsidRDefault="00732277" w:rsidP="00EF55F4">
      <w:pPr>
        <w:spacing w:after="0" w:line="240" w:lineRule="auto"/>
        <w:contextualSpacing/>
        <w:rPr>
          <w:rFonts w:asciiTheme="majorHAnsi" w:hAnsiTheme="majorHAnsi" w:cstheme="minorHAnsi"/>
          <w:b/>
        </w:rPr>
      </w:pPr>
    </w:p>
    <w:p w:rsidR="00732277" w:rsidRDefault="00732277" w:rsidP="00EF55F4">
      <w:pPr>
        <w:spacing w:after="0" w:line="240" w:lineRule="auto"/>
        <w:contextualSpacing/>
        <w:rPr>
          <w:rFonts w:asciiTheme="majorHAnsi" w:hAnsiTheme="majorHAnsi" w:cstheme="minorHAnsi"/>
          <w:b/>
        </w:rPr>
      </w:pPr>
      <w:r>
        <w:rPr>
          <w:noProof/>
        </w:rPr>
        <w:drawing>
          <wp:inline distT="0" distB="0" distL="0" distR="0" wp14:anchorId="13BFBEA0" wp14:editId="66E0BE3C">
            <wp:extent cx="5760720" cy="3393440"/>
            <wp:effectExtent l="0" t="0" r="508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
                    <a:stretch>
                      <a:fillRect/>
                    </a:stretch>
                  </pic:blipFill>
                  <pic:spPr>
                    <a:xfrm>
                      <a:off x="0" y="0"/>
                      <a:ext cx="5760720" cy="3393440"/>
                    </a:xfrm>
                    <a:prstGeom prst="rect">
                      <a:avLst/>
                    </a:prstGeom>
                  </pic:spPr>
                </pic:pic>
              </a:graphicData>
            </a:graphic>
          </wp:inline>
        </w:drawing>
      </w:r>
    </w:p>
    <w:p w:rsidR="00C64E9B" w:rsidRPr="000C0AE4" w:rsidRDefault="00C64E9B" w:rsidP="00EF55F4">
      <w:pPr>
        <w:spacing w:after="0" w:line="240" w:lineRule="auto"/>
        <w:contextualSpacing/>
        <w:rPr>
          <w:rFonts w:asciiTheme="majorHAnsi" w:hAnsiTheme="majorHAnsi" w:cstheme="minorHAnsi"/>
          <w:i/>
          <w:iCs/>
        </w:rPr>
      </w:pPr>
      <w:r w:rsidRPr="000C0AE4">
        <w:rPr>
          <w:rFonts w:asciiTheme="majorHAnsi" w:hAnsiTheme="majorHAnsi" w:cstheme="minorHAnsi"/>
          <w:i/>
          <w:iCs/>
        </w:rPr>
        <w:t>Tabela 1: Trendi sprememb debeline kožne gube nadlahti in rezultatov teka na 600 m v osnovnošolski populaciji obdobja 2002-2022</w:t>
      </w:r>
      <w:r w:rsidR="00AD25AA" w:rsidRPr="000C0AE4">
        <w:rPr>
          <w:rFonts w:asciiTheme="majorHAnsi" w:hAnsiTheme="majorHAnsi" w:cstheme="minorHAnsi"/>
          <w:i/>
          <w:iCs/>
        </w:rPr>
        <w:t xml:space="preserve"> (</w:t>
      </w:r>
      <w:r w:rsidR="008853DD" w:rsidRPr="000C0AE4">
        <w:rPr>
          <w:rFonts w:asciiTheme="majorHAnsi" w:hAnsiTheme="majorHAnsi" w:cstheme="minorHAnsi"/>
          <w:i/>
          <w:iCs/>
        </w:rPr>
        <w:t>Opomba: v analizi za leto 2022 so upoštevani podatki 80 % šol, ki so bili obdelani do avgusta 2022)</w:t>
      </w:r>
      <w:r w:rsidRPr="000C0AE4">
        <w:rPr>
          <w:rFonts w:asciiTheme="majorHAnsi" w:hAnsiTheme="majorHAnsi" w:cstheme="minorHAnsi"/>
          <w:i/>
          <w:iCs/>
        </w:rPr>
        <w:t>.</w:t>
      </w:r>
    </w:p>
    <w:p w:rsidR="00331146" w:rsidRDefault="00331146" w:rsidP="00EF55F4">
      <w:pPr>
        <w:spacing w:after="0" w:line="240" w:lineRule="auto"/>
        <w:contextualSpacing/>
        <w:rPr>
          <w:rFonts w:asciiTheme="majorHAnsi" w:hAnsiTheme="majorHAnsi"/>
          <w:bCs/>
        </w:rPr>
      </w:pPr>
    </w:p>
    <w:p w:rsidR="00CA2ADB" w:rsidRDefault="00331146" w:rsidP="00EF55F4">
      <w:pPr>
        <w:spacing w:after="0" w:line="240" w:lineRule="auto"/>
        <w:contextualSpacing/>
        <w:rPr>
          <w:rFonts w:asciiTheme="majorHAnsi" w:hAnsiTheme="majorHAnsi"/>
          <w:bCs/>
        </w:rPr>
      </w:pPr>
      <w:r>
        <w:rPr>
          <w:rFonts w:asciiTheme="majorHAnsi" w:hAnsiTheme="majorHAnsi"/>
          <w:bCs/>
        </w:rPr>
        <w:t>Pomembno je, da bi imeli otroci v šolah vsak dan 1 uro športa (5 ur na teden), r</w:t>
      </w:r>
      <w:r w:rsidRPr="00331146">
        <w:rPr>
          <w:rFonts w:asciiTheme="majorHAnsi" w:hAnsiTheme="majorHAnsi"/>
          <w:bCs/>
        </w:rPr>
        <w:t>edn</w:t>
      </w:r>
      <w:r>
        <w:rPr>
          <w:rFonts w:asciiTheme="majorHAnsi" w:hAnsiTheme="majorHAnsi"/>
          <w:bCs/>
        </w:rPr>
        <w:t>o</w:t>
      </w:r>
      <w:r w:rsidRPr="00331146">
        <w:rPr>
          <w:rFonts w:asciiTheme="majorHAnsi" w:hAnsiTheme="majorHAnsi"/>
          <w:bCs/>
        </w:rPr>
        <w:t>, vsebinsko raznovrstn</w:t>
      </w:r>
      <w:r>
        <w:rPr>
          <w:rFonts w:asciiTheme="majorHAnsi" w:hAnsiTheme="majorHAnsi"/>
          <w:bCs/>
        </w:rPr>
        <w:t>o</w:t>
      </w:r>
      <w:r w:rsidRPr="00331146">
        <w:rPr>
          <w:rFonts w:asciiTheme="majorHAnsi" w:hAnsiTheme="majorHAnsi"/>
          <w:bCs/>
        </w:rPr>
        <w:t xml:space="preserve"> vadb</w:t>
      </w:r>
      <w:r>
        <w:rPr>
          <w:rFonts w:asciiTheme="majorHAnsi" w:hAnsiTheme="majorHAnsi"/>
          <w:bCs/>
        </w:rPr>
        <w:t>o</w:t>
      </w:r>
      <w:r w:rsidRPr="00331146">
        <w:rPr>
          <w:rFonts w:asciiTheme="majorHAnsi" w:hAnsiTheme="majorHAnsi"/>
          <w:bCs/>
        </w:rPr>
        <w:t>, dovolj intenzivn</w:t>
      </w:r>
      <w:r>
        <w:rPr>
          <w:rFonts w:asciiTheme="majorHAnsi" w:hAnsiTheme="majorHAnsi"/>
          <w:bCs/>
        </w:rPr>
        <w:t>o</w:t>
      </w:r>
      <w:r w:rsidRPr="00331146">
        <w:rPr>
          <w:rFonts w:asciiTheme="majorHAnsi" w:hAnsiTheme="majorHAnsi"/>
          <w:bCs/>
        </w:rPr>
        <w:t xml:space="preserve"> in </w:t>
      </w:r>
      <w:r>
        <w:rPr>
          <w:rFonts w:asciiTheme="majorHAnsi" w:hAnsiTheme="majorHAnsi"/>
          <w:bCs/>
        </w:rPr>
        <w:t>dovolj</w:t>
      </w:r>
      <w:r w:rsidRPr="00331146">
        <w:rPr>
          <w:rFonts w:asciiTheme="majorHAnsi" w:hAnsiTheme="majorHAnsi"/>
          <w:bCs/>
        </w:rPr>
        <w:t xml:space="preserve"> časa trajajoč</w:t>
      </w:r>
      <w:r>
        <w:rPr>
          <w:rFonts w:asciiTheme="majorHAnsi" w:hAnsiTheme="majorHAnsi"/>
          <w:bCs/>
        </w:rPr>
        <w:t>o vadbo</w:t>
      </w:r>
      <w:r w:rsidRPr="00331146">
        <w:rPr>
          <w:rFonts w:asciiTheme="majorHAnsi" w:hAnsiTheme="majorHAnsi"/>
          <w:bCs/>
        </w:rPr>
        <w:t>, dostopnost te vadbe zunaj šole za vse, seveda</w:t>
      </w:r>
      <w:r>
        <w:rPr>
          <w:rFonts w:asciiTheme="majorHAnsi" w:hAnsiTheme="majorHAnsi"/>
          <w:bCs/>
        </w:rPr>
        <w:t xml:space="preserve"> pa tudi</w:t>
      </w:r>
      <w:r w:rsidRPr="00331146">
        <w:rPr>
          <w:rFonts w:asciiTheme="majorHAnsi" w:hAnsiTheme="majorHAnsi"/>
          <w:bCs/>
        </w:rPr>
        <w:t xml:space="preserve"> prostočasn</w:t>
      </w:r>
      <w:r>
        <w:rPr>
          <w:rFonts w:asciiTheme="majorHAnsi" w:hAnsiTheme="majorHAnsi"/>
          <w:bCs/>
        </w:rPr>
        <w:t>o</w:t>
      </w:r>
      <w:r w:rsidRPr="00331146">
        <w:rPr>
          <w:rFonts w:asciiTheme="majorHAnsi" w:hAnsiTheme="majorHAnsi"/>
          <w:bCs/>
        </w:rPr>
        <w:t xml:space="preserve"> gibaln</w:t>
      </w:r>
      <w:r>
        <w:rPr>
          <w:rFonts w:asciiTheme="majorHAnsi" w:hAnsiTheme="majorHAnsi"/>
          <w:bCs/>
        </w:rPr>
        <w:t>o</w:t>
      </w:r>
      <w:r w:rsidRPr="00331146">
        <w:rPr>
          <w:rFonts w:asciiTheme="majorHAnsi" w:hAnsiTheme="majorHAnsi"/>
          <w:bCs/>
        </w:rPr>
        <w:t xml:space="preserve"> igr</w:t>
      </w:r>
      <w:r>
        <w:rPr>
          <w:rFonts w:asciiTheme="majorHAnsi" w:hAnsiTheme="majorHAnsi"/>
          <w:bCs/>
        </w:rPr>
        <w:t>o</w:t>
      </w:r>
      <w:r w:rsidRPr="00331146">
        <w:rPr>
          <w:rFonts w:asciiTheme="majorHAnsi" w:hAnsiTheme="majorHAnsi"/>
          <w:bCs/>
        </w:rPr>
        <w:t>, po možnosti z vrstniki, ki ne sme umanjkati v nobenem starostnem obdobju</w:t>
      </w:r>
      <w:r>
        <w:rPr>
          <w:rFonts w:asciiTheme="majorHAnsi" w:hAnsiTheme="majorHAnsi"/>
          <w:bCs/>
        </w:rPr>
        <w:t>.</w:t>
      </w:r>
      <w:r w:rsidR="00000F3D">
        <w:rPr>
          <w:rFonts w:asciiTheme="majorHAnsi" w:hAnsiTheme="majorHAnsi"/>
          <w:bCs/>
        </w:rPr>
        <w:t xml:space="preserve"> Otroci naj se naučijo ponovno uporabljati naravno okolje za preživljanje prostega časa z gibanjem v naravi, ki je neprecenljivo, vedno ga lahko s pridom izkoriščamo otroci, mladostniki in odrasli. </w:t>
      </w:r>
    </w:p>
    <w:p w:rsidR="00000F3D" w:rsidRDefault="002941C6" w:rsidP="00EF55F4">
      <w:pPr>
        <w:spacing w:after="0" w:line="240" w:lineRule="auto"/>
        <w:contextualSpacing/>
        <w:rPr>
          <w:rFonts w:asciiTheme="majorHAnsi" w:hAnsiTheme="majorHAnsi"/>
          <w:bCs/>
        </w:rPr>
      </w:pPr>
      <w:r>
        <w:rPr>
          <w:rFonts w:asciiTheme="majorHAnsi" w:hAnsiTheme="majorHAnsi"/>
          <w:bCs/>
        </w:rPr>
        <w:t>P</w:t>
      </w:r>
      <w:r w:rsidR="00000F3D">
        <w:rPr>
          <w:rFonts w:asciiTheme="majorHAnsi" w:hAnsiTheme="majorHAnsi"/>
          <w:bCs/>
        </w:rPr>
        <w:t xml:space="preserve">olitični odločevalci </w:t>
      </w:r>
      <w:r>
        <w:rPr>
          <w:rFonts w:asciiTheme="majorHAnsi" w:hAnsiTheme="majorHAnsi"/>
          <w:bCs/>
        </w:rPr>
        <w:t xml:space="preserve">bi morali upoštevati, da je </w:t>
      </w:r>
      <w:r w:rsidR="00000F3D">
        <w:rPr>
          <w:rFonts w:asciiTheme="majorHAnsi" w:hAnsiTheme="majorHAnsi"/>
          <w:bCs/>
        </w:rPr>
        <w:t>potrebno</w:t>
      </w:r>
      <w:r>
        <w:rPr>
          <w:rFonts w:asciiTheme="majorHAnsi" w:hAnsiTheme="majorHAnsi"/>
          <w:bCs/>
        </w:rPr>
        <w:t xml:space="preserve"> vlagati tudi</w:t>
      </w:r>
      <w:r w:rsidR="00000F3D">
        <w:rPr>
          <w:rFonts w:asciiTheme="majorHAnsi" w:hAnsiTheme="majorHAnsi"/>
          <w:bCs/>
        </w:rPr>
        <w:t xml:space="preserve"> v kakovost življenja ljudi, </w:t>
      </w:r>
      <w:r>
        <w:rPr>
          <w:rFonts w:asciiTheme="majorHAnsi" w:hAnsiTheme="majorHAnsi"/>
          <w:bCs/>
        </w:rPr>
        <w:t>ne le v materialne pogoje.</w:t>
      </w:r>
    </w:p>
    <w:p w:rsidR="00331146" w:rsidRPr="00EF55F4" w:rsidRDefault="00331146" w:rsidP="00EF55F4">
      <w:pPr>
        <w:spacing w:after="0" w:line="240" w:lineRule="auto"/>
        <w:contextualSpacing/>
        <w:rPr>
          <w:rFonts w:asciiTheme="majorHAnsi" w:hAnsiTheme="majorHAnsi"/>
          <w:bCs/>
        </w:rPr>
      </w:pPr>
    </w:p>
    <w:p w:rsidR="00D6587C" w:rsidRDefault="000A44F1" w:rsidP="00CF22FB">
      <w:pPr>
        <w:spacing w:after="0" w:line="240" w:lineRule="auto"/>
        <w:contextualSpacing/>
        <w:jc w:val="both"/>
        <w:rPr>
          <w:rFonts w:asciiTheme="majorHAnsi" w:eastAsiaTheme="minorHAnsi" w:hAnsiTheme="majorHAnsi" w:cstheme="minorHAnsi"/>
        </w:rPr>
      </w:pPr>
      <w:r>
        <w:rPr>
          <w:rStyle w:val="Krepko"/>
        </w:rPr>
        <w:t>Darija Cvetko, univ. dipl. soc., Društvo za zdravje srca in ožilja Slovenije</w:t>
      </w:r>
      <w:r>
        <w:rPr>
          <w:rStyle w:val="Krepko"/>
        </w:rPr>
        <w:t xml:space="preserve">: </w:t>
      </w:r>
      <w:bookmarkStart w:id="1" w:name="_GoBack"/>
      <w:bookmarkEnd w:id="1"/>
      <w:r w:rsidR="00D6587C">
        <w:rPr>
          <w:rFonts w:asciiTheme="majorHAnsi" w:eastAsiaTheme="minorHAnsi" w:hAnsiTheme="majorHAnsi" w:cstheme="minorHAnsi"/>
        </w:rPr>
        <w:t>Promocijo</w:t>
      </w:r>
      <w:r w:rsidR="00E575FE">
        <w:rPr>
          <w:rFonts w:asciiTheme="majorHAnsi" w:eastAsiaTheme="minorHAnsi" w:hAnsiTheme="majorHAnsi" w:cstheme="minorHAnsi"/>
        </w:rPr>
        <w:t xml:space="preserve"> zdravja in preventivno delovanje</w:t>
      </w:r>
      <w:r w:rsidR="00D6587C">
        <w:rPr>
          <w:rFonts w:asciiTheme="majorHAnsi" w:eastAsiaTheme="minorHAnsi" w:hAnsiTheme="majorHAnsi" w:cstheme="minorHAnsi"/>
        </w:rPr>
        <w:t xml:space="preserve"> je priporočljivo začeti </w:t>
      </w:r>
      <w:r w:rsidR="00E575FE">
        <w:rPr>
          <w:rFonts w:asciiTheme="majorHAnsi" w:eastAsiaTheme="minorHAnsi" w:hAnsiTheme="majorHAnsi" w:cstheme="minorHAnsi"/>
        </w:rPr>
        <w:t>izvajati zgodaj</w:t>
      </w:r>
      <w:r w:rsidR="00D6587C">
        <w:rPr>
          <w:rFonts w:asciiTheme="majorHAnsi" w:eastAsiaTheme="minorHAnsi" w:hAnsiTheme="majorHAnsi" w:cstheme="minorHAnsi"/>
        </w:rPr>
        <w:t xml:space="preserve"> v otroštvu</w:t>
      </w:r>
      <w:r w:rsidR="00E575FE">
        <w:rPr>
          <w:rFonts w:asciiTheme="majorHAnsi" w:eastAsiaTheme="minorHAnsi" w:hAnsiTheme="majorHAnsi" w:cstheme="minorHAnsi"/>
        </w:rPr>
        <w:t>.</w:t>
      </w:r>
      <w:r w:rsidR="00D6587C">
        <w:rPr>
          <w:rFonts w:asciiTheme="majorHAnsi" w:eastAsiaTheme="minorHAnsi" w:hAnsiTheme="majorHAnsi" w:cstheme="minorHAnsi"/>
        </w:rPr>
        <w:t xml:space="preserve"> Najpomembnejšo vlogo imajo še vedno starši, zato se na društvu trudimo v programe, ki so namenjeni otrokom in mladostnikom, v čim večji meri vključiti tudi starše.</w:t>
      </w:r>
      <w:r w:rsidR="00E575FE">
        <w:rPr>
          <w:rFonts w:asciiTheme="majorHAnsi" w:eastAsiaTheme="minorHAnsi" w:hAnsiTheme="majorHAnsi" w:cstheme="minorHAnsi"/>
        </w:rPr>
        <w:t xml:space="preserve"> V okviru projekta »Recimo NE odvisnosti«</w:t>
      </w:r>
      <w:r w:rsidR="003F2571">
        <w:rPr>
          <w:rFonts w:asciiTheme="majorHAnsi" w:eastAsiaTheme="minorHAnsi" w:hAnsiTheme="majorHAnsi" w:cstheme="minorHAnsi"/>
        </w:rPr>
        <w:t xml:space="preserve">, </w:t>
      </w:r>
      <w:r w:rsidR="003F2571">
        <w:rPr>
          <w:rFonts w:asciiTheme="majorHAnsi" w:eastAsiaTheme="minorHAnsi" w:hAnsiTheme="majorHAnsi" w:cstheme="minorHAnsi"/>
        </w:rPr>
        <w:lastRenderedPageBreak/>
        <w:t>ki ga sofinancira</w:t>
      </w:r>
      <w:r w:rsidR="00A457CE">
        <w:rPr>
          <w:rFonts w:asciiTheme="majorHAnsi" w:eastAsiaTheme="minorHAnsi" w:hAnsiTheme="majorHAnsi" w:cstheme="minorHAnsi"/>
        </w:rPr>
        <w:t xml:space="preserve"> Ministrstvo za zdravje, </w:t>
      </w:r>
      <w:r w:rsidR="00E575FE">
        <w:rPr>
          <w:rFonts w:asciiTheme="majorHAnsi" w:eastAsiaTheme="minorHAnsi" w:hAnsiTheme="majorHAnsi" w:cstheme="minorHAnsi"/>
        </w:rPr>
        <w:t xml:space="preserve">izvajamo </w:t>
      </w:r>
      <w:r w:rsidR="009B04B9">
        <w:rPr>
          <w:rFonts w:asciiTheme="majorHAnsi" w:eastAsiaTheme="minorHAnsi" w:hAnsiTheme="majorHAnsi" w:cstheme="minorHAnsi"/>
        </w:rPr>
        <w:t xml:space="preserve">program </w:t>
      </w:r>
      <w:r w:rsidR="009B04B9" w:rsidRPr="00797570">
        <w:rPr>
          <w:rFonts w:asciiTheme="majorHAnsi" w:eastAsiaTheme="minorHAnsi" w:hAnsiTheme="majorHAnsi" w:cstheme="minorHAnsi"/>
          <w:b/>
        </w:rPr>
        <w:t>ODKLOP – Preventivni program za uravnoteženo in odgovorno uporabo zaslonov</w:t>
      </w:r>
      <w:r w:rsidR="00B65871" w:rsidRPr="00797570">
        <w:rPr>
          <w:rFonts w:asciiTheme="majorHAnsi" w:eastAsiaTheme="minorHAnsi" w:hAnsiTheme="majorHAnsi" w:cstheme="minorHAnsi"/>
          <w:b/>
        </w:rPr>
        <w:t xml:space="preserve"> </w:t>
      </w:r>
      <w:r w:rsidR="00D6587C" w:rsidRPr="00797570">
        <w:rPr>
          <w:rFonts w:asciiTheme="majorHAnsi" w:eastAsiaTheme="minorHAnsi" w:hAnsiTheme="majorHAnsi" w:cstheme="minorHAnsi"/>
          <w:b/>
        </w:rPr>
        <w:t>in digitalnih vsebin</w:t>
      </w:r>
      <w:r w:rsidR="00D6587C">
        <w:rPr>
          <w:rFonts w:asciiTheme="majorHAnsi" w:eastAsiaTheme="minorHAnsi" w:hAnsiTheme="majorHAnsi" w:cstheme="minorHAnsi"/>
        </w:rPr>
        <w:t xml:space="preserve"> in </w:t>
      </w:r>
      <w:r w:rsidR="00B65871">
        <w:rPr>
          <w:rFonts w:asciiTheme="majorHAnsi" w:eastAsiaTheme="minorHAnsi" w:hAnsiTheme="majorHAnsi" w:cstheme="minorHAnsi"/>
        </w:rPr>
        <w:t>preventivni program na področju kajenja med osnovnošolci. Slednjega izvaja partner na projektu – Inšt</w:t>
      </w:r>
      <w:r w:rsidR="00D6587C">
        <w:rPr>
          <w:rFonts w:asciiTheme="majorHAnsi" w:eastAsiaTheme="minorHAnsi" w:hAnsiTheme="majorHAnsi" w:cstheme="minorHAnsi"/>
        </w:rPr>
        <w:t>itut za zdravje in okolje (IZO), k</w:t>
      </w:r>
      <w:r w:rsidR="00B65871">
        <w:rPr>
          <w:rFonts w:asciiTheme="majorHAnsi" w:eastAsiaTheme="minorHAnsi" w:hAnsiTheme="majorHAnsi" w:cstheme="minorHAnsi"/>
        </w:rPr>
        <w:t xml:space="preserve">i je od ponovnega odprtja šol do sedaj izvedel okoli </w:t>
      </w:r>
      <w:r w:rsidR="00D6587C">
        <w:rPr>
          <w:rFonts w:asciiTheme="majorHAnsi" w:eastAsiaTheme="minorHAnsi" w:hAnsiTheme="majorHAnsi" w:cstheme="minorHAnsi"/>
        </w:rPr>
        <w:t>sedemdeset</w:t>
      </w:r>
      <w:r w:rsidR="00B65871">
        <w:rPr>
          <w:rFonts w:asciiTheme="majorHAnsi" w:eastAsiaTheme="minorHAnsi" w:hAnsiTheme="majorHAnsi" w:cstheme="minorHAnsi"/>
        </w:rPr>
        <w:t xml:space="preserve"> delavnic, v katere je bilo vključenih </w:t>
      </w:r>
      <w:r w:rsidR="00D6587C">
        <w:rPr>
          <w:rFonts w:asciiTheme="majorHAnsi" w:eastAsiaTheme="minorHAnsi" w:hAnsiTheme="majorHAnsi" w:cstheme="minorHAnsi"/>
        </w:rPr>
        <w:t>tisoč</w:t>
      </w:r>
      <w:r w:rsidR="00B65871">
        <w:rPr>
          <w:rFonts w:asciiTheme="majorHAnsi" w:eastAsiaTheme="minorHAnsi" w:hAnsiTheme="majorHAnsi" w:cstheme="minorHAnsi"/>
        </w:rPr>
        <w:t xml:space="preserve"> učencev. </w:t>
      </w:r>
    </w:p>
    <w:p w:rsidR="00D6587C" w:rsidRDefault="00B65871" w:rsidP="00CF22FB">
      <w:pPr>
        <w:spacing w:after="0" w:line="240" w:lineRule="auto"/>
        <w:contextualSpacing/>
        <w:jc w:val="both"/>
        <w:rPr>
          <w:rFonts w:asciiTheme="majorHAnsi" w:eastAsiaTheme="minorHAnsi" w:hAnsiTheme="majorHAnsi" w:cstheme="minorHAnsi"/>
        </w:rPr>
      </w:pPr>
      <w:r>
        <w:rPr>
          <w:rFonts w:asciiTheme="majorHAnsi" w:eastAsiaTheme="minorHAnsi" w:hAnsiTheme="majorHAnsi" w:cstheme="minorHAnsi"/>
        </w:rPr>
        <w:t xml:space="preserve">Program ODKLOP </w:t>
      </w:r>
      <w:r w:rsidR="00E575FE">
        <w:rPr>
          <w:rFonts w:asciiTheme="majorHAnsi" w:eastAsiaTheme="minorHAnsi" w:hAnsiTheme="majorHAnsi" w:cstheme="minorHAnsi"/>
        </w:rPr>
        <w:t>je namenjen osnovnošolcem</w:t>
      </w:r>
      <w:r>
        <w:rPr>
          <w:rFonts w:asciiTheme="majorHAnsi" w:eastAsiaTheme="minorHAnsi" w:hAnsiTheme="majorHAnsi" w:cstheme="minorHAnsi"/>
        </w:rPr>
        <w:t xml:space="preserve"> in njihovim staršem</w:t>
      </w:r>
      <w:r w:rsidR="00D6587C">
        <w:rPr>
          <w:rFonts w:asciiTheme="majorHAnsi" w:eastAsiaTheme="minorHAnsi" w:hAnsiTheme="majorHAnsi" w:cstheme="minorHAnsi"/>
        </w:rPr>
        <w:t xml:space="preserve"> in obsega šest večjih sklopov, ti so Razvoj odgovornega vedenja, Kritična pismenost, Telo in digitalno, Čustva in digitalno, Odnosi v digitalnem svetu ter Digitalni svet in novi poklici</w:t>
      </w:r>
      <w:r>
        <w:rPr>
          <w:rFonts w:asciiTheme="majorHAnsi" w:eastAsiaTheme="minorHAnsi" w:hAnsiTheme="majorHAnsi" w:cstheme="minorHAnsi"/>
        </w:rPr>
        <w:t>.</w:t>
      </w:r>
      <w:r w:rsidR="002A179D">
        <w:rPr>
          <w:rFonts w:asciiTheme="majorHAnsi" w:eastAsiaTheme="minorHAnsi" w:hAnsiTheme="majorHAnsi" w:cstheme="minorHAnsi"/>
        </w:rPr>
        <w:t xml:space="preserve"> </w:t>
      </w:r>
      <w:r w:rsidR="00D6587C">
        <w:rPr>
          <w:rFonts w:asciiTheme="majorHAnsi" w:eastAsiaTheme="minorHAnsi" w:hAnsiTheme="majorHAnsi" w:cstheme="minorHAnsi"/>
        </w:rPr>
        <w:t xml:space="preserve">Gre za vsebine, ki so danes več kot nujne, saj zasloni predstavljajo velik del vsakdanjika mladostnikov. </w:t>
      </w:r>
    </w:p>
    <w:p w:rsidR="00BA5909" w:rsidRDefault="00B65871" w:rsidP="00CF22FB">
      <w:pPr>
        <w:spacing w:after="0" w:line="240" w:lineRule="auto"/>
        <w:contextualSpacing/>
        <w:jc w:val="both"/>
        <w:rPr>
          <w:rFonts w:asciiTheme="majorHAnsi" w:eastAsiaTheme="minorHAnsi" w:hAnsiTheme="majorHAnsi" w:cstheme="minorHAnsi"/>
        </w:rPr>
      </w:pPr>
      <w:r>
        <w:rPr>
          <w:rFonts w:asciiTheme="majorHAnsi" w:eastAsiaTheme="minorHAnsi" w:hAnsiTheme="majorHAnsi" w:cstheme="minorHAnsi"/>
        </w:rPr>
        <w:t>Od odprt</w:t>
      </w:r>
      <w:r w:rsidR="000C0AE4">
        <w:rPr>
          <w:rFonts w:asciiTheme="majorHAnsi" w:eastAsiaTheme="minorHAnsi" w:hAnsiTheme="majorHAnsi" w:cstheme="minorHAnsi"/>
        </w:rPr>
        <w:t>j</w:t>
      </w:r>
      <w:r>
        <w:rPr>
          <w:rFonts w:asciiTheme="majorHAnsi" w:eastAsiaTheme="minorHAnsi" w:hAnsiTheme="majorHAnsi" w:cstheme="minorHAnsi"/>
        </w:rPr>
        <w:t xml:space="preserve">a šol do danes smo </w:t>
      </w:r>
      <w:r w:rsidR="00296C02">
        <w:rPr>
          <w:rFonts w:asciiTheme="majorHAnsi" w:eastAsiaTheme="minorHAnsi" w:hAnsiTheme="majorHAnsi" w:cstheme="minorHAnsi"/>
        </w:rPr>
        <w:t xml:space="preserve">izvedli </w:t>
      </w:r>
      <w:r w:rsidR="00D6587C">
        <w:rPr>
          <w:rFonts w:asciiTheme="majorHAnsi" w:eastAsiaTheme="minorHAnsi" w:hAnsiTheme="majorHAnsi" w:cstheme="minorHAnsi"/>
        </w:rPr>
        <w:t>180</w:t>
      </w:r>
      <w:r w:rsidR="00296C02">
        <w:rPr>
          <w:rFonts w:asciiTheme="majorHAnsi" w:eastAsiaTheme="minorHAnsi" w:hAnsiTheme="majorHAnsi" w:cstheme="minorHAnsi"/>
        </w:rPr>
        <w:t xml:space="preserve"> delavnic v osnovnih šolah za več kot 800 enkratnih uporabnikov. Poleg tega smo izvedli šest celodnevnih usposabljanj za skupno 90 pedagoških delavcev</w:t>
      </w:r>
      <w:r>
        <w:rPr>
          <w:rFonts w:asciiTheme="majorHAnsi" w:eastAsiaTheme="minorHAnsi" w:hAnsiTheme="majorHAnsi" w:cstheme="minorHAnsi"/>
        </w:rPr>
        <w:t xml:space="preserve"> iz vse Slovenije</w:t>
      </w:r>
      <w:r w:rsidR="00296C02">
        <w:rPr>
          <w:rFonts w:asciiTheme="majorHAnsi" w:eastAsiaTheme="minorHAnsi" w:hAnsiTheme="majorHAnsi" w:cstheme="minorHAnsi"/>
        </w:rPr>
        <w:t xml:space="preserve">, ki program ODKLOP vodijo na svojih šolah. </w:t>
      </w:r>
      <w:r w:rsidR="00D6587C">
        <w:rPr>
          <w:rFonts w:asciiTheme="majorHAnsi" w:eastAsiaTheme="minorHAnsi" w:hAnsiTheme="majorHAnsi" w:cstheme="minorHAnsi"/>
        </w:rPr>
        <w:t>Na srečanju s starši radi poudarimo</w:t>
      </w:r>
      <w:r w:rsidR="00BA5909">
        <w:rPr>
          <w:rFonts w:asciiTheme="majorHAnsi" w:eastAsiaTheme="minorHAnsi" w:hAnsiTheme="majorHAnsi" w:cstheme="minorHAnsi"/>
        </w:rPr>
        <w:t xml:space="preserve">, kako pomembno je, da se učenci čim več gibajo, družijo in skupen čas preživljajo tudi brez zaslonov. </w:t>
      </w:r>
      <w:r w:rsidR="00DF3C79">
        <w:rPr>
          <w:rFonts w:asciiTheme="majorHAnsi" w:eastAsiaTheme="minorHAnsi" w:hAnsiTheme="majorHAnsi" w:cstheme="minorHAnsi"/>
        </w:rPr>
        <w:t>Poudarili bi, da je potreba šol po takšnih delavnicah velika, saj se mladi in delavci na šoli srečujejo s številnimi izzivi digitalnega sveta.</w:t>
      </w:r>
    </w:p>
    <w:p w:rsidR="007D4992" w:rsidRDefault="002A179D" w:rsidP="007D4992">
      <w:pPr>
        <w:spacing w:after="0" w:line="240" w:lineRule="auto"/>
        <w:contextualSpacing/>
        <w:jc w:val="both"/>
        <w:rPr>
          <w:rFonts w:asciiTheme="majorHAnsi" w:eastAsiaTheme="minorHAnsi" w:hAnsiTheme="majorHAnsi" w:cstheme="minorHAnsi"/>
        </w:rPr>
      </w:pPr>
      <w:r>
        <w:rPr>
          <w:rFonts w:asciiTheme="majorHAnsi" w:eastAsiaTheme="minorHAnsi" w:hAnsiTheme="majorHAnsi" w:cstheme="minorHAnsi"/>
        </w:rPr>
        <w:t>Vplivati želimo tudi</w:t>
      </w:r>
      <w:r w:rsidR="000C0AE4">
        <w:rPr>
          <w:rFonts w:asciiTheme="majorHAnsi" w:eastAsiaTheme="minorHAnsi" w:hAnsiTheme="majorHAnsi" w:cstheme="minorHAnsi"/>
        </w:rPr>
        <w:t xml:space="preserve"> </w:t>
      </w:r>
      <w:r>
        <w:rPr>
          <w:rFonts w:asciiTheme="majorHAnsi" w:eastAsiaTheme="minorHAnsi" w:hAnsiTheme="majorHAnsi" w:cstheme="minorHAnsi"/>
        </w:rPr>
        <w:t xml:space="preserve">na starše, da premislijo, ali je njihova uporaba zaslonov v prostem času </w:t>
      </w:r>
      <w:r w:rsidR="00A457CE">
        <w:rPr>
          <w:rFonts w:asciiTheme="majorHAnsi" w:eastAsiaTheme="minorHAnsi" w:hAnsiTheme="majorHAnsi" w:cstheme="minorHAnsi"/>
        </w:rPr>
        <w:t>uravnotežena</w:t>
      </w:r>
      <w:r w:rsidR="00296C02">
        <w:rPr>
          <w:rFonts w:asciiTheme="majorHAnsi" w:eastAsiaTheme="minorHAnsi" w:hAnsiTheme="majorHAnsi" w:cstheme="minorHAnsi"/>
        </w:rPr>
        <w:t xml:space="preserve"> ali je prekomerna</w:t>
      </w:r>
      <w:r w:rsidR="00BA5909">
        <w:rPr>
          <w:rFonts w:asciiTheme="majorHAnsi" w:eastAsiaTheme="minorHAnsi" w:hAnsiTheme="majorHAnsi" w:cstheme="minorHAnsi"/>
        </w:rPr>
        <w:t xml:space="preserve">, torej, kako z </w:t>
      </w:r>
      <w:r w:rsidR="00BA5909" w:rsidRPr="00DF3C79">
        <w:rPr>
          <w:rFonts w:asciiTheme="majorHAnsi" w:eastAsiaTheme="minorHAnsi" w:hAnsiTheme="majorHAnsi" w:cstheme="minorHAnsi"/>
        </w:rPr>
        <w:t>zgledom</w:t>
      </w:r>
      <w:r w:rsidR="00BA5909">
        <w:rPr>
          <w:rFonts w:asciiTheme="majorHAnsi" w:eastAsiaTheme="minorHAnsi" w:hAnsiTheme="majorHAnsi" w:cstheme="minorHAnsi"/>
        </w:rPr>
        <w:t xml:space="preserve"> vplivajo na svoje otroke.</w:t>
      </w:r>
      <w:r w:rsidR="007D4992">
        <w:rPr>
          <w:rFonts w:asciiTheme="majorHAnsi" w:eastAsiaTheme="minorHAnsi" w:hAnsiTheme="majorHAnsi" w:cstheme="minorHAnsi"/>
        </w:rPr>
        <w:t xml:space="preserve"> </w:t>
      </w:r>
    </w:p>
    <w:p w:rsidR="00DF3C79" w:rsidRDefault="009B04B9" w:rsidP="00DF3C79">
      <w:pPr>
        <w:spacing w:after="0" w:line="240" w:lineRule="auto"/>
        <w:rPr>
          <w:rFonts w:asciiTheme="majorHAnsi" w:eastAsiaTheme="minorHAnsi" w:hAnsiTheme="majorHAnsi" w:cstheme="minorHAnsi"/>
        </w:rPr>
      </w:pPr>
      <w:r>
        <w:rPr>
          <w:rFonts w:asciiTheme="majorHAnsi" w:eastAsiaTheme="minorHAnsi" w:hAnsiTheme="majorHAnsi" w:cstheme="minorHAnsi"/>
        </w:rPr>
        <w:t xml:space="preserve">Starši se zavedajo, da je gibanje pomembno za optimalen </w:t>
      </w:r>
      <w:r w:rsidR="00BA5909">
        <w:rPr>
          <w:rFonts w:asciiTheme="majorHAnsi" w:eastAsiaTheme="minorHAnsi" w:hAnsiTheme="majorHAnsi" w:cstheme="minorHAnsi"/>
        </w:rPr>
        <w:t xml:space="preserve">fizičen </w:t>
      </w:r>
      <w:r>
        <w:rPr>
          <w:rFonts w:asciiTheme="majorHAnsi" w:eastAsiaTheme="minorHAnsi" w:hAnsiTheme="majorHAnsi" w:cstheme="minorHAnsi"/>
        </w:rPr>
        <w:t>razvoj otro</w:t>
      </w:r>
      <w:r w:rsidR="00BA5909">
        <w:rPr>
          <w:rFonts w:asciiTheme="majorHAnsi" w:eastAsiaTheme="minorHAnsi" w:hAnsiTheme="majorHAnsi" w:cstheme="minorHAnsi"/>
        </w:rPr>
        <w:t>ka. Če otroci in mladostniki preveč</w:t>
      </w:r>
      <w:r w:rsidR="007D4992">
        <w:rPr>
          <w:rFonts w:asciiTheme="majorHAnsi" w:eastAsiaTheme="minorHAnsi" w:hAnsiTheme="majorHAnsi" w:cstheme="minorHAnsi"/>
        </w:rPr>
        <w:t xml:space="preserve"> časa preživijo za zasloni, imajo manj časa za ostale dejavnosti, ki ne vključujejo zaslonov, med njimi </w:t>
      </w:r>
      <w:r w:rsidR="00B65871">
        <w:rPr>
          <w:rFonts w:asciiTheme="majorHAnsi" w:eastAsiaTheme="minorHAnsi" w:hAnsiTheme="majorHAnsi" w:cstheme="minorHAnsi"/>
        </w:rPr>
        <w:t>tudi</w:t>
      </w:r>
      <w:r w:rsidR="007D4992">
        <w:rPr>
          <w:rFonts w:asciiTheme="majorHAnsi" w:eastAsiaTheme="minorHAnsi" w:hAnsiTheme="majorHAnsi" w:cstheme="minorHAnsi"/>
        </w:rPr>
        <w:t xml:space="preserve"> gibanje. </w:t>
      </w:r>
      <w:r w:rsidR="007D4992" w:rsidRPr="007D4992">
        <w:rPr>
          <w:rFonts w:asciiTheme="majorHAnsi" w:eastAsiaTheme="minorHAnsi" w:hAnsiTheme="majorHAnsi" w:cstheme="minorHAnsi"/>
        </w:rPr>
        <w:t>S telesno dejavnostjo</w:t>
      </w:r>
      <w:r w:rsidR="007D4992">
        <w:rPr>
          <w:rFonts w:asciiTheme="majorHAnsi" w:eastAsiaTheme="minorHAnsi" w:hAnsiTheme="majorHAnsi" w:cstheme="minorHAnsi"/>
        </w:rPr>
        <w:t xml:space="preserve"> ne urijo zgolj</w:t>
      </w:r>
      <w:r w:rsidR="007D4992" w:rsidRPr="007D4992">
        <w:rPr>
          <w:rFonts w:asciiTheme="majorHAnsi" w:eastAsiaTheme="minorHAnsi" w:hAnsiTheme="majorHAnsi" w:cstheme="minorHAnsi"/>
        </w:rPr>
        <w:t xml:space="preserve"> </w:t>
      </w:r>
      <w:r w:rsidR="007D4992">
        <w:rPr>
          <w:rFonts w:asciiTheme="majorHAnsi" w:eastAsiaTheme="minorHAnsi" w:hAnsiTheme="majorHAnsi" w:cstheme="minorHAnsi"/>
        </w:rPr>
        <w:t>svojih</w:t>
      </w:r>
      <w:r w:rsidR="007D4992" w:rsidRPr="007D4992">
        <w:rPr>
          <w:rFonts w:asciiTheme="majorHAnsi" w:eastAsiaTheme="minorHAnsi" w:hAnsiTheme="majorHAnsi" w:cstheme="minorHAnsi"/>
        </w:rPr>
        <w:t xml:space="preserve"> gibaln</w:t>
      </w:r>
      <w:r w:rsidR="007D4992">
        <w:rPr>
          <w:rFonts w:asciiTheme="majorHAnsi" w:eastAsiaTheme="minorHAnsi" w:hAnsiTheme="majorHAnsi" w:cstheme="minorHAnsi"/>
        </w:rPr>
        <w:t>ih</w:t>
      </w:r>
      <w:r w:rsidR="007D4992" w:rsidRPr="007D4992">
        <w:rPr>
          <w:rFonts w:asciiTheme="majorHAnsi" w:eastAsiaTheme="minorHAnsi" w:hAnsiTheme="majorHAnsi" w:cstheme="minorHAnsi"/>
        </w:rPr>
        <w:t xml:space="preserve"> spretnosti in </w:t>
      </w:r>
      <w:r w:rsidR="007D4992">
        <w:rPr>
          <w:rFonts w:asciiTheme="majorHAnsi" w:eastAsiaTheme="minorHAnsi" w:hAnsiTheme="majorHAnsi" w:cstheme="minorHAnsi"/>
        </w:rPr>
        <w:t>telesnih sposobnosti</w:t>
      </w:r>
      <w:r w:rsidR="007D4992" w:rsidRPr="007D4992">
        <w:rPr>
          <w:rFonts w:asciiTheme="majorHAnsi" w:eastAsiaTheme="minorHAnsi" w:hAnsiTheme="majorHAnsi" w:cstheme="minorHAnsi"/>
        </w:rPr>
        <w:t>. Otroci, ki so fizično aktivni in boljše telesno pripravljeni, imaj</w:t>
      </w:r>
      <w:r w:rsidR="00DF3C79">
        <w:rPr>
          <w:rFonts w:asciiTheme="majorHAnsi" w:eastAsiaTheme="minorHAnsi" w:hAnsiTheme="majorHAnsi" w:cstheme="minorHAnsi"/>
        </w:rPr>
        <w:t>o tudi boljše umske sposobnosti in boljši učni uspeh.</w:t>
      </w:r>
      <w:r w:rsidR="007D4992" w:rsidRPr="007D4992">
        <w:rPr>
          <w:rFonts w:asciiTheme="majorHAnsi" w:eastAsiaTheme="minorHAnsi" w:hAnsiTheme="majorHAnsi" w:cstheme="minorHAnsi"/>
        </w:rPr>
        <w:t xml:space="preserve"> Namreč, otrok skozi premagovanje gibalnih izzivov možgane nauči načrtovanja, iskanja rešitev in ohranjanja pozornosti, gibanje pa pozitivno vpliva na spomin in počutje. </w:t>
      </w:r>
      <w:r w:rsidR="007D4992" w:rsidRPr="009345CF">
        <w:rPr>
          <w:rFonts w:asciiTheme="majorHAnsi" w:eastAsiaTheme="minorHAnsi" w:hAnsiTheme="majorHAnsi" w:cstheme="minorHAnsi"/>
        </w:rPr>
        <w:t>Otroci, ki preveč časa uporabljajo zaslone, imajo lahko težave z razvojem govornih sposobnosti</w:t>
      </w:r>
      <w:r w:rsidR="009345CF" w:rsidRPr="009345CF">
        <w:rPr>
          <w:rFonts w:asciiTheme="majorHAnsi" w:eastAsiaTheme="minorHAnsi" w:hAnsiTheme="majorHAnsi" w:cstheme="minorHAnsi"/>
        </w:rPr>
        <w:t xml:space="preserve"> in </w:t>
      </w:r>
      <w:r w:rsidR="00B65871">
        <w:rPr>
          <w:rFonts w:asciiTheme="majorHAnsi" w:eastAsiaTheme="minorHAnsi" w:hAnsiTheme="majorHAnsi" w:cstheme="minorHAnsi"/>
        </w:rPr>
        <w:t xml:space="preserve">razvojem </w:t>
      </w:r>
      <w:r w:rsidR="009345CF" w:rsidRPr="009345CF">
        <w:rPr>
          <w:rFonts w:asciiTheme="majorHAnsi" w:eastAsiaTheme="minorHAnsi" w:hAnsiTheme="majorHAnsi" w:cstheme="minorHAnsi"/>
        </w:rPr>
        <w:t xml:space="preserve">drugih socialnih veščin. </w:t>
      </w:r>
    </w:p>
    <w:p w:rsidR="00B65871" w:rsidRDefault="00DF3C79" w:rsidP="00DF3C79">
      <w:pPr>
        <w:spacing w:after="0" w:line="240" w:lineRule="auto"/>
        <w:rPr>
          <w:rFonts w:asciiTheme="majorHAnsi" w:eastAsiaTheme="minorHAnsi" w:hAnsiTheme="majorHAnsi" w:cstheme="minorHAnsi"/>
        </w:rPr>
      </w:pPr>
      <w:r>
        <w:rPr>
          <w:rFonts w:asciiTheme="majorHAnsi" w:eastAsiaTheme="minorHAnsi" w:hAnsiTheme="majorHAnsi" w:cstheme="minorHAnsi"/>
        </w:rPr>
        <w:t>Veliko otrok navaja</w:t>
      </w:r>
      <w:r w:rsidR="007D4992" w:rsidRPr="009345CF">
        <w:rPr>
          <w:rFonts w:asciiTheme="majorHAnsi" w:eastAsiaTheme="minorHAnsi" w:hAnsiTheme="majorHAnsi" w:cstheme="minorHAnsi"/>
        </w:rPr>
        <w:t xml:space="preserve">, da pametne telefone uporabljajo tik pred spanjem. </w:t>
      </w:r>
      <w:r w:rsidR="00B65871">
        <w:rPr>
          <w:rFonts w:asciiTheme="majorHAnsi" w:eastAsiaTheme="minorHAnsi" w:hAnsiTheme="majorHAnsi" w:cstheme="minorHAnsi"/>
        </w:rPr>
        <w:t>M</w:t>
      </w:r>
      <w:r w:rsidR="007D4992" w:rsidRPr="009345CF">
        <w:rPr>
          <w:rFonts w:asciiTheme="majorHAnsi" w:eastAsiaTheme="minorHAnsi" w:hAnsiTheme="majorHAnsi" w:cstheme="minorHAnsi"/>
        </w:rPr>
        <w:t>odra svetloba, ki  jo oddajajo zasloni, moti proces priprav</w:t>
      </w:r>
      <w:r w:rsidR="00B65871">
        <w:rPr>
          <w:rFonts w:asciiTheme="majorHAnsi" w:eastAsiaTheme="minorHAnsi" w:hAnsiTheme="majorHAnsi" w:cstheme="minorHAnsi"/>
        </w:rPr>
        <w:t xml:space="preserve">e telesa oz. možganov na spanje in posledično so mladostniki </w:t>
      </w:r>
      <w:r>
        <w:rPr>
          <w:rFonts w:asciiTheme="majorHAnsi" w:eastAsiaTheme="minorHAnsi" w:hAnsiTheme="majorHAnsi" w:cstheme="minorHAnsi"/>
        </w:rPr>
        <w:t xml:space="preserve">lahko </w:t>
      </w:r>
      <w:r w:rsidR="00B65871">
        <w:rPr>
          <w:rFonts w:asciiTheme="majorHAnsi" w:eastAsiaTheme="minorHAnsi" w:hAnsiTheme="majorHAnsi" w:cstheme="minorHAnsi"/>
        </w:rPr>
        <w:t xml:space="preserve">neprespani. Zato je res ključnega pomena, da družine vzpostavijo minimalna pravila uporabe zaslonov </w:t>
      </w:r>
      <w:r w:rsidR="00C77724">
        <w:rPr>
          <w:rFonts w:asciiTheme="majorHAnsi" w:eastAsiaTheme="minorHAnsi" w:hAnsiTheme="majorHAnsi" w:cstheme="minorHAnsi"/>
        </w:rPr>
        <w:t>doma</w:t>
      </w:r>
      <w:r w:rsidR="000D3F74">
        <w:rPr>
          <w:rFonts w:asciiTheme="majorHAnsi" w:eastAsiaTheme="minorHAnsi" w:hAnsiTheme="majorHAnsi" w:cstheme="minorHAnsi"/>
        </w:rPr>
        <w:t>,</w:t>
      </w:r>
      <w:r w:rsidR="00C77724">
        <w:rPr>
          <w:rFonts w:asciiTheme="majorHAnsi" w:eastAsiaTheme="minorHAnsi" w:hAnsiTheme="majorHAnsi" w:cstheme="minorHAnsi"/>
        </w:rPr>
        <w:t xml:space="preserve"> </w:t>
      </w:r>
      <w:r w:rsidR="000D3F74">
        <w:rPr>
          <w:rFonts w:asciiTheme="majorHAnsi" w:eastAsiaTheme="minorHAnsi" w:hAnsiTheme="majorHAnsi" w:cstheme="minorHAnsi"/>
        </w:rPr>
        <w:t xml:space="preserve">pri čemer </w:t>
      </w:r>
      <w:r w:rsidR="00C77724">
        <w:rPr>
          <w:rFonts w:asciiTheme="majorHAnsi" w:eastAsiaTheme="minorHAnsi" w:hAnsiTheme="majorHAnsi" w:cstheme="minorHAnsi"/>
        </w:rPr>
        <w:t>se vedno lahko naslonijo na</w:t>
      </w:r>
      <w:r w:rsidR="008E0088">
        <w:rPr>
          <w:rFonts w:asciiTheme="majorHAnsi" w:eastAsiaTheme="minorHAnsi" w:hAnsiTheme="majorHAnsi" w:cstheme="minorHAnsi"/>
        </w:rPr>
        <w:t xml:space="preserve"> </w:t>
      </w:r>
      <w:r w:rsidR="00127566">
        <w:rPr>
          <w:rFonts w:asciiTheme="majorHAnsi" w:eastAsiaTheme="minorHAnsi" w:hAnsiTheme="majorHAnsi" w:cstheme="minorHAnsi"/>
        </w:rPr>
        <w:t xml:space="preserve">že oblikovane </w:t>
      </w:r>
      <w:r>
        <w:rPr>
          <w:rFonts w:asciiTheme="majorHAnsi" w:eastAsiaTheme="minorHAnsi" w:hAnsiTheme="majorHAnsi" w:cstheme="minorHAnsi"/>
        </w:rPr>
        <w:t xml:space="preserve">slovenske </w:t>
      </w:r>
      <w:r w:rsidR="008E0088">
        <w:rPr>
          <w:rFonts w:asciiTheme="majorHAnsi" w:eastAsiaTheme="minorHAnsi" w:hAnsiTheme="majorHAnsi" w:cstheme="minorHAnsi"/>
        </w:rPr>
        <w:t>smernice</w:t>
      </w:r>
      <w:r w:rsidR="00127566">
        <w:rPr>
          <w:rFonts w:asciiTheme="majorHAnsi" w:eastAsiaTheme="minorHAnsi" w:hAnsiTheme="majorHAnsi" w:cstheme="minorHAnsi"/>
        </w:rPr>
        <w:t xml:space="preserve"> za uporabo zaslonov med otroci in mladostniki</w:t>
      </w:r>
      <w:r w:rsidR="000D3F74">
        <w:rPr>
          <w:rFonts w:asciiTheme="majorHAnsi" w:eastAsiaTheme="minorHAnsi" w:hAnsiTheme="majorHAnsi" w:cstheme="minorHAnsi"/>
        </w:rPr>
        <w:t>.</w:t>
      </w:r>
    </w:p>
    <w:p w:rsidR="00C87260" w:rsidRPr="00EF55F4" w:rsidRDefault="00C87260" w:rsidP="00EF55F4">
      <w:pPr>
        <w:spacing w:after="0" w:line="240" w:lineRule="auto"/>
        <w:contextualSpacing/>
        <w:jc w:val="both"/>
        <w:rPr>
          <w:rFonts w:asciiTheme="majorHAnsi" w:eastAsiaTheme="minorHAnsi" w:hAnsiTheme="majorHAnsi" w:cstheme="minorHAnsi"/>
          <w:b/>
          <w:bCs/>
        </w:rPr>
      </w:pPr>
    </w:p>
    <w:p w:rsidR="001944AD" w:rsidRPr="00EF55F4" w:rsidRDefault="001944AD" w:rsidP="00EF55F4">
      <w:pPr>
        <w:spacing w:after="0" w:line="240" w:lineRule="auto"/>
        <w:contextualSpacing/>
        <w:jc w:val="both"/>
        <w:rPr>
          <w:rFonts w:asciiTheme="majorHAnsi" w:hAnsiTheme="majorHAnsi" w:cstheme="minorHAnsi"/>
          <w:u w:val="single"/>
        </w:rPr>
      </w:pPr>
      <w:r w:rsidRPr="00EF55F4">
        <w:rPr>
          <w:rFonts w:asciiTheme="majorHAnsi" w:hAnsiTheme="majorHAnsi" w:cstheme="minorHAnsi"/>
          <w:u w:val="single"/>
        </w:rPr>
        <w:t>Dodatne informacije:</w:t>
      </w:r>
    </w:p>
    <w:p w:rsidR="001944AD" w:rsidRPr="00EF55F4" w:rsidRDefault="001944AD" w:rsidP="00EF55F4">
      <w:pPr>
        <w:spacing w:after="0" w:line="240" w:lineRule="auto"/>
        <w:contextualSpacing/>
        <w:jc w:val="both"/>
        <w:rPr>
          <w:rFonts w:asciiTheme="majorHAnsi" w:eastAsia="Calibri" w:hAnsiTheme="majorHAnsi" w:cstheme="minorHAnsi"/>
        </w:rPr>
      </w:pPr>
      <w:r w:rsidRPr="00EF55F4">
        <w:rPr>
          <w:rFonts w:asciiTheme="majorHAnsi" w:hAnsiTheme="majorHAnsi" w:cstheme="minorHAnsi"/>
        </w:rPr>
        <w:t xml:space="preserve">prim. Matija Cevc, dr. med.: </w:t>
      </w:r>
      <w:hyperlink r:id="rId13" w:history="1">
        <w:r w:rsidRPr="00EF55F4">
          <w:rPr>
            <w:rStyle w:val="Hiperpovezava"/>
            <w:rFonts w:asciiTheme="majorHAnsi" w:hAnsiTheme="majorHAnsi" w:cstheme="minorHAnsi"/>
          </w:rPr>
          <w:t>matija.cevc@kclj.si</w:t>
        </w:r>
      </w:hyperlink>
    </w:p>
    <w:p w:rsidR="001944AD" w:rsidRPr="00EF55F4" w:rsidRDefault="00BC1633" w:rsidP="00EF55F4">
      <w:pPr>
        <w:spacing w:after="0" w:line="240" w:lineRule="auto"/>
        <w:contextualSpacing/>
        <w:jc w:val="both"/>
        <w:rPr>
          <w:rFonts w:asciiTheme="majorHAnsi" w:eastAsia="Calibri" w:hAnsiTheme="majorHAnsi" w:cstheme="minorHAnsi"/>
          <w:color w:val="FF33CC"/>
        </w:rPr>
      </w:pPr>
      <w:r w:rsidRPr="00EF55F4">
        <w:rPr>
          <w:rFonts w:asciiTheme="majorHAnsi" w:hAnsiTheme="majorHAnsi" w:cstheme="minorHAnsi"/>
        </w:rPr>
        <w:t xml:space="preserve">Izr.prof.dr. </w:t>
      </w:r>
      <w:r w:rsidR="00272A71" w:rsidRPr="00EF55F4">
        <w:rPr>
          <w:rFonts w:asciiTheme="majorHAnsi" w:hAnsiTheme="majorHAnsi" w:cstheme="minorHAnsi"/>
        </w:rPr>
        <w:t>Gregor Starc,</w:t>
      </w:r>
      <w:r w:rsidR="00272A71" w:rsidRPr="00EF55F4">
        <w:rPr>
          <w:rFonts w:asciiTheme="majorHAnsi" w:hAnsiTheme="majorHAnsi"/>
        </w:rPr>
        <w:t xml:space="preserve"> </w:t>
      </w:r>
      <w:r w:rsidR="00272A71" w:rsidRPr="00EF55F4">
        <w:rPr>
          <w:rFonts w:asciiTheme="majorHAnsi" w:hAnsiTheme="majorHAnsi" w:cstheme="minorHAnsi"/>
        </w:rPr>
        <w:t xml:space="preserve">prof. šp. vzg.: </w:t>
      </w:r>
      <w:hyperlink r:id="rId14" w:history="1">
        <w:r w:rsidR="00272A71" w:rsidRPr="00EF55F4">
          <w:rPr>
            <w:rStyle w:val="Hiperpovezava"/>
            <w:rFonts w:asciiTheme="majorHAnsi" w:hAnsiTheme="majorHAnsi" w:cstheme="minorHAnsi"/>
          </w:rPr>
          <w:t>gregor.starc@fsp.uni-lj.si</w:t>
        </w:r>
      </w:hyperlink>
      <w:r w:rsidR="00272A71" w:rsidRPr="00EF55F4">
        <w:rPr>
          <w:rFonts w:asciiTheme="majorHAnsi" w:hAnsiTheme="majorHAnsi" w:cstheme="minorHAnsi"/>
        </w:rPr>
        <w:t xml:space="preserve"> </w:t>
      </w:r>
    </w:p>
    <w:p w:rsidR="00C96380" w:rsidRPr="000360F6" w:rsidRDefault="00B00AFA" w:rsidP="00EF55F4">
      <w:pPr>
        <w:spacing w:after="0" w:line="240" w:lineRule="auto"/>
        <w:contextualSpacing/>
        <w:jc w:val="both"/>
        <w:rPr>
          <w:rFonts w:asciiTheme="majorHAnsi" w:hAnsiTheme="majorHAnsi" w:cstheme="minorHAnsi"/>
        </w:rPr>
      </w:pPr>
      <w:r w:rsidRPr="00EF55F4">
        <w:rPr>
          <w:rFonts w:asciiTheme="majorHAnsi" w:hAnsiTheme="majorHAnsi" w:cstheme="minorHAnsi"/>
        </w:rPr>
        <w:t>Darija Cvetko</w:t>
      </w:r>
      <w:r w:rsidR="008D6528">
        <w:rPr>
          <w:rFonts w:asciiTheme="majorHAnsi" w:hAnsiTheme="majorHAnsi" w:cstheme="minorHAnsi"/>
        </w:rPr>
        <w:t>, sociologinja</w:t>
      </w:r>
      <w:r w:rsidRPr="00EF55F4">
        <w:rPr>
          <w:rFonts w:asciiTheme="majorHAnsi" w:hAnsiTheme="majorHAnsi" w:cstheme="minorHAnsi"/>
        </w:rPr>
        <w:t>:</w:t>
      </w:r>
      <w:r w:rsidR="00272A71" w:rsidRPr="00EF55F4">
        <w:rPr>
          <w:rFonts w:asciiTheme="majorHAnsi" w:hAnsiTheme="majorHAnsi" w:cstheme="minorHAnsi"/>
        </w:rPr>
        <w:t xml:space="preserve"> </w:t>
      </w:r>
      <w:hyperlink r:id="rId15" w:history="1">
        <w:r w:rsidR="00272A71" w:rsidRPr="00EF55F4">
          <w:rPr>
            <w:rStyle w:val="Hiperpovezava"/>
            <w:rFonts w:asciiTheme="majorHAnsi" w:hAnsiTheme="majorHAnsi" w:cstheme="minorHAnsi"/>
          </w:rPr>
          <w:t>darija.zasrce@siol.net</w:t>
        </w:r>
      </w:hyperlink>
      <w:r w:rsidR="00272A71" w:rsidRPr="00EF55F4">
        <w:rPr>
          <w:rFonts w:asciiTheme="majorHAnsi" w:hAnsiTheme="majorHAnsi" w:cstheme="minorHAnsi"/>
        </w:rPr>
        <w:t xml:space="preserve"> </w:t>
      </w:r>
    </w:p>
    <w:sectPr w:rsidR="00C96380" w:rsidRPr="000360F6" w:rsidSect="00DA2ABE">
      <w:headerReference w:type="default" r:id="rId16"/>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926E5" w:rsidRDefault="00E926E5" w:rsidP="001944AD">
      <w:pPr>
        <w:spacing w:after="0" w:line="240" w:lineRule="auto"/>
      </w:pPr>
      <w:r>
        <w:separator/>
      </w:r>
    </w:p>
  </w:endnote>
  <w:endnote w:type="continuationSeparator" w:id="0">
    <w:p w:rsidR="00E926E5" w:rsidRDefault="00E926E5" w:rsidP="001944A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mbria">
    <w:panose1 w:val="02040503050406030204"/>
    <w:charset w:val="EE"/>
    <w:family w:val="roman"/>
    <w:pitch w:val="variable"/>
    <w:sig w:usb0="E00002FF" w:usb1="400004FF" w:usb2="00000000" w:usb3="00000000" w:csb0="0000019F" w:csb1="00000000"/>
  </w:font>
  <w:font w:name="Calibri">
    <w:panose1 w:val="020F0502020204030204"/>
    <w:charset w:val="EE"/>
    <w:family w:val="swiss"/>
    <w:pitch w:val="variable"/>
    <w:sig w:usb0="E00002FF" w:usb1="4000ACFF" w:usb2="00000001" w:usb3="00000000" w:csb0="0000019F" w:csb1="00000000"/>
  </w:font>
  <w:font w:name="Courier New">
    <w:panose1 w:val="02070309020205020404"/>
    <w:charset w:val="EE"/>
    <w:family w:val="modern"/>
    <w:pitch w:val="fixed"/>
    <w:sig w:usb0="E0002AFF" w:usb1="C0007843" w:usb2="00000009" w:usb3="00000000" w:csb0="000001FF" w:csb1="00000000"/>
  </w:font>
  <w:font w:name="Times New Roman">
    <w:panose1 w:val="02020603050405020304"/>
    <w:charset w:val="EE"/>
    <w:family w:val="roman"/>
    <w:pitch w:val="variable"/>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notTrueType/>
    <w:pitch w:val="variable"/>
    <w:sig w:usb0="00000003" w:usb1="00000000" w:usb2="00000000" w:usb3="00000000" w:csb0="00000001"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926E5" w:rsidRDefault="00E926E5" w:rsidP="001944AD">
      <w:pPr>
        <w:spacing w:after="0" w:line="240" w:lineRule="auto"/>
      </w:pPr>
      <w:r>
        <w:separator/>
      </w:r>
    </w:p>
  </w:footnote>
  <w:footnote w:type="continuationSeparator" w:id="0">
    <w:p w:rsidR="00E926E5" w:rsidRDefault="00E926E5" w:rsidP="001944AD">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944AD" w:rsidRDefault="001944AD" w:rsidP="001944AD">
    <w:pPr>
      <w:pStyle w:val="Glava"/>
      <w:jc w:val="right"/>
      <w:rPr>
        <w:b/>
      </w:rPr>
    </w:pPr>
    <w:r>
      <w:rPr>
        <w:b/>
      </w:rPr>
      <w:t>SPOROČILO ZA MEDIJE</w:t>
    </w:r>
  </w:p>
  <w:p w:rsidR="001944AD" w:rsidRDefault="001944AD">
    <w:pPr>
      <w:pStyle w:val="Glava"/>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62135D3"/>
    <w:multiLevelType w:val="hybridMultilevel"/>
    <w:tmpl w:val="54721FB6"/>
    <w:lvl w:ilvl="0" w:tplc="C576F2B2">
      <w:numFmt w:val="bullet"/>
      <w:lvlText w:val="-"/>
      <w:lvlJc w:val="left"/>
      <w:pPr>
        <w:ind w:left="720" w:hanging="360"/>
      </w:pPr>
      <w:rPr>
        <w:rFonts w:ascii="Cambria" w:eastAsiaTheme="minorHAnsi" w:hAnsi="Cambria" w:cstheme="minorHAnsi" w:hint="default"/>
      </w:rPr>
    </w:lvl>
    <w:lvl w:ilvl="1" w:tplc="04240003">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
    <w:nsid w:val="4AB244B4"/>
    <w:multiLevelType w:val="hybridMultilevel"/>
    <w:tmpl w:val="A1082C3E"/>
    <w:lvl w:ilvl="0" w:tplc="840C5AC4">
      <w:numFmt w:val="bullet"/>
      <w:lvlText w:val="-"/>
      <w:lvlJc w:val="left"/>
      <w:pPr>
        <w:ind w:left="720" w:hanging="360"/>
      </w:pPr>
      <w:rPr>
        <w:rFonts w:ascii="Tahoma" w:eastAsia="Calibri" w:hAnsi="Tahoma" w:cs="Tahoma" w:hint="default"/>
        <w:b/>
      </w:rPr>
    </w:lvl>
    <w:lvl w:ilvl="1" w:tplc="04240003">
      <w:start w:val="1"/>
      <w:numFmt w:val="bullet"/>
      <w:lvlText w:val="o"/>
      <w:lvlJc w:val="left"/>
      <w:pPr>
        <w:ind w:left="1440" w:hanging="360"/>
      </w:pPr>
      <w:rPr>
        <w:rFonts w:ascii="Courier New" w:hAnsi="Courier New" w:cs="Courier New" w:hint="default"/>
      </w:rPr>
    </w:lvl>
    <w:lvl w:ilvl="2" w:tplc="04240005">
      <w:start w:val="1"/>
      <w:numFmt w:val="bullet"/>
      <w:lvlText w:val=""/>
      <w:lvlJc w:val="left"/>
      <w:pPr>
        <w:ind w:left="2160" w:hanging="360"/>
      </w:pPr>
      <w:rPr>
        <w:rFonts w:ascii="Wingdings" w:hAnsi="Wingdings" w:hint="default"/>
      </w:rPr>
    </w:lvl>
    <w:lvl w:ilvl="3" w:tplc="04240001">
      <w:start w:val="1"/>
      <w:numFmt w:val="bullet"/>
      <w:lvlText w:val=""/>
      <w:lvlJc w:val="left"/>
      <w:pPr>
        <w:ind w:left="2880" w:hanging="360"/>
      </w:pPr>
      <w:rPr>
        <w:rFonts w:ascii="Symbol" w:hAnsi="Symbol" w:hint="default"/>
      </w:rPr>
    </w:lvl>
    <w:lvl w:ilvl="4" w:tplc="04240003">
      <w:start w:val="1"/>
      <w:numFmt w:val="bullet"/>
      <w:lvlText w:val="o"/>
      <w:lvlJc w:val="left"/>
      <w:pPr>
        <w:ind w:left="3600" w:hanging="360"/>
      </w:pPr>
      <w:rPr>
        <w:rFonts w:ascii="Courier New" w:hAnsi="Courier New" w:cs="Courier New" w:hint="default"/>
      </w:rPr>
    </w:lvl>
    <w:lvl w:ilvl="5" w:tplc="04240005">
      <w:start w:val="1"/>
      <w:numFmt w:val="bullet"/>
      <w:lvlText w:val=""/>
      <w:lvlJc w:val="left"/>
      <w:pPr>
        <w:ind w:left="4320" w:hanging="360"/>
      </w:pPr>
      <w:rPr>
        <w:rFonts w:ascii="Wingdings" w:hAnsi="Wingdings" w:hint="default"/>
      </w:rPr>
    </w:lvl>
    <w:lvl w:ilvl="6" w:tplc="04240001">
      <w:start w:val="1"/>
      <w:numFmt w:val="bullet"/>
      <w:lvlText w:val=""/>
      <w:lvlJc w:val="left"/>
      <w:pPr>
        <w:ind w:left="5040" w:hanging="360"/>
      </w:pPr>
      <w:rPr>
        <w:rFonts w:ascii="Symbol" w:hAnsi="Symbol" w:hint="default"/>
      </w:rPr>
    </w:lvl>
    <w:lvl w:ilvl="7" w:tplc="04240003">
      <w:start w:val="1"/>
      <w:numFmt w:val="bullet"/>
      <w:lvlText w:val="o"/>
      <w:lvlJc w:val="left"/>
      <w:pPr>
        <w:ind w:left="5760" w:hanging="360"/>
      </w:pPr>
      <w:rPr>
        <w:rFonts w:ascii="Courier New" w:hAnsi="Courier New" w:cs="Courier New" w:hint="default"/>
      </w:rPr>
    </w:lvl>
    <w:lvl w:ilvl="8" w:tplc="04240005">
      <w:start w:val="1"/>
      <w:numFmt w:val="bullet"/>
      <w:lvlText w:val=""/>
      <w:lvlJc w:val="left"/>
      <w:pPr>
        <w:ind w:left="6480" w:hanging="360"/>
      </w:pPr>
      <w:rPr>
        <w:rFonts w:ascii="Wingdings" w:hAnsi="Wingding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C6817"/>
    <w:rsid w:val="00000F3D"/>
    <w:rsid w:val="00034BB3"/>
    <w:rsid w:val="000360F6"/>
    <w:rsid w:val="00065870"/>
    <w:rsid w:val="00077A26"/>
    <w:rsid w:val="00083A19"/>
    <w:rsid w:val="0008602C"/>
    <w:rsid w:val="000A44F1"/>
    <w:rsid w:val="000C0AE4"/>
    <w:rsid w:val="000D3F74"/>
    <w:rsid w:val="000E008E"/>
    <w:rsid w:val="001052BD"/>
    <w:rsid w:val="00126C6C"/>
    <w:rsid w:val="00127566"/>
    <w:rsid w:val="001404C1"/>
    <w:rsid w:val="001439D3"/>
    <w:rsid w:val="00171796"/>
    <w:rsid w:val="0018567F"/>
    <w:rsid w:val="00190654"/>
    <w:rsid w:val="001944AD"/>
    <w:rsid w:val="001F7C8C"/>
    <w:rsid w:val="0022717F"/>
    <w:rsid w:val="00242AE4"/>
    <w:rsid w:val="00272A71"/>
    <w:rsid w:val="002941C6"/>
    <w:rsid w:val="00296C02"/>
    <w:rsid w:val="002A179D"/>
    <w:rsid w:val="002A75B4"/>
    <w:rsid w:val="002F0989"/>
    <w:rsid w:val="00303D71"/>
    <w:rsid w:val="00331146"/>
    <w:rsid w:val="003A3DC5"/>
    <w:rsid w:val="003E0085"/>
    <w:rsid w:val="003F2571"/>
    <w:rsid w:val="003F66C2"/>
    <w:rsid w:val="004452DF"/>
    <w:rsid w:val="004D3173"/>
    <w:rsid w:val="005039D0"/>
    <w:rsid w:val="00552435"/>
    <w:rsid w:val="00567FFC"/>
    <w:rsid w:val="00575BF0"/>
    <w:rsid w:val="005C4B1B"/>
    <w:rsid w:val="00603A7B"/>
    <w:rsid w:val="00625662"/>
    <w:rsid w:val="00644C46"/>
    <w:rsid w:val="0064718E"/>
    <w:rsid w:val="00652744"/>
    <w:rsid w:val="00657D40"/>
    <w:rsid w:val="006B0771"/>
    <w:rsid w:val="006F04AA"/>
    <w:rsid w:val="006F7AA4"/>
    <w:rsid w:val="00731083"/>
    <w:rsid w:val="00732277"/>
    <w:rsid w:val="00797570"/>
    <w:rsid w:val="007A2016"/>
    <w:rsid w:val="007C27AB"/>
    <w:rsid w:val="007D4992"/>
    <w:rsid w:val="00807478"/>
    <w:rsid w:val="0083478C"/>
    <w:rsid w:val="00856D62"/>
    <w:rsid w:val="008761D4"/>
    <w:rsid w:val="0088094B"/>
    <w:rsid w:val="008853DD"/>
    <w:rsid w:val="008969D8"/>
    <w:rsid w:val="008D6528"/>
    <w:rsid w:val="008E0088"/>
    <w:rsid w:val="009345CF"/>
    <w:rsid w:val="009413E9"/>
    <w:rsid w:val="00945E34"/>
    <w:rsid w:val="009475A4"/>
    <w:rsid w:val="00961279"/>
    <w:rsid w:val="009B04B9"/>
    <w:rsid w:val="00A27D64"/>
    <w:rsid w:val="00A457CE"/>
    <w:rsid w:val="00AA1D9A"/>
    <w:rsid w:val="00AB3C81"/>
    <w:rsid w:val="00AC51C4"/>
    <w:rsid w:val="00AD25AA"/>
    <w:rsid w:val="00B00AFA"/>
    <w:rsid w:val="00B15F6B"/>
    <w:rsid w:val="00B50567"/>
    <w:rsid w:val="00B623C3"/>
    <w:rsid w:val="00B65871"/>
    <w:rsid w:val="00B74631"/>
    <w:rsid w:val="00BA5909"/>
    <w:rsid w:val="00BB170E"/>
    <w:rsid w:val="00BC1633"/>
    <w:rsid w:val="00C60E0B"/>
    <w:rsid w:val="00C610A2"/>
    <w:rsid w:val="00C64E9B"/>
    <w:rsid w:val="00C77724"/>
    <w:rsid w:val="00C87260"/>
    <w:rsid w:val="00C96380"/>
    <w:rsid w:val="00CA2ADB"/>
    <w:rsid w:val="00CC6817"/>
    <w:rsid w:val="00CF22FB"/>
    <w:rsid w:val="00D232A8"/>
    <w:rsid w:val="00D33869"/>
    <w:rsid w:val="00D51F10"/>
    <w:rsid w:val="00D6587C"/>
    <w:rsid w:val="00D823B1"/>
    <w:rsid w:val="00DA2ABE"/>
    <w:rsid w:val="00DC2408"/>
    <w:rsid w:val="00DE6EF3"/>
    <w:rsid w:val="00DF3C79"/>
    <w:rsid w:val="00E067B8"/>
    <w:rsid w:val="00E575FE"/>
    <w:rsid w:val="00E77547"/>
    <w:rsid w:val="00E926E5"/>
    <w:rsid w:val="00EA1624"/>
    <w:rsid w:val="00EF55F4"/>
    <w:rsid w:val="00F12495"/>
    <w:rsid w:val="00F830DF"/>
    <w:rsid w:val="00F834AA"/>
    <w:rsid w:val="00FA3676"/>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sl-SI" w:eastAsia="sl-SI"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avaden">
    <w:name w:val="Normal"/>
    <w:qFormat/>
    <w:rsid w:val="00B00AFA"/>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Odstavekseznama">
    <w:name w:val="List Paragraph"/>
    <w:basedOn w:val="Navaden"/>
    <w:uiPriority w:val="34"/>
    <w:qFormat/>
    <w:rsid w:val="001944AD"/>
    <w:pPr>
      <w:spacing w:after="0" w:line="240" w:lineRule="auto"/>
      <w:ind w:left="720"/>
      <w:contextualSpacing/>
    </w:pPr>
    <w:rPr>
      <w:rFonts w:ascii="Calibri" w:eastAsia="Calibri" w:hAnsi="Calibri" w:cs="Times New Roman"/>
    </w:rPr>
  </w:style>
  <w:style w:type="character" w:styleId="Hiperpovezava">
    <w:name w:val="Hyperlink"/>
    <w:basedOn w:val="Privzetapisavaodstavka"/>
    <w:uiPriority w:val="99"/>
    <w:unhideWhenUsed/>
    <w:rsid w:val="001944AD"/>
    <w:rPr>
      <w:color w:val="0000FF" w:themeColor="hyperlink"/>
      <w:u w:val="single"/>
    </w:rPr>
  </w:style>
  <w:style w:type="paragraph" w:styleId="Glava">
    <w:name w:val="header"/>
    <w:basedOn w:val="Navaden"/>
    <w:link w:val="GlavaZnak"/>
    <w:uiPriority w:val="99"/>
    <w:unhideWhenUsed/>
    <w:rsid w:val="001944AD"/>
    <w:pPr>
      <w:tabs>
        <w:tab w:val="center" w:pos="4536"/>
        <w:tab w:val="right" w:pos="9072"/>
      </w:tabs>
      <w:spacing w:after="0" w:line="240" w:lineRule="auto"/>
    </w:pPr>
  </w:style>
  <w:style w:type="character" w:customStyle="1" w:styleId="GlavaZnak">
    <w:name w:val="Glava Znak"/>
    <w:basedOn w:val="Privzetapisavaodstavka"/>
    <w:link w:val="Glava"/>
    <w:uiPriority w:val="99"/>
    <w:rsid w:val="001944AD"/>
  </w:style>
  <w:style w:type="paragraph" w:styleId="Noga">
    <w:name w:val="footer"/>
    <w:basedOn w:val="Navaden"/>
    <w:link w:val="NogaZnak"/>
    <w:uiPriority w:val="99"/>
    <w:unhideWhenUsed/>
    <w:rsid w:val="001944AD"/>
    <w:pPr>
      <w:tabs>
        <w:tab w:val="center" w:pos="4536"/>
        <w:tab w:val="right" w:pos="9072"/>
      </w:tabs>
      <w:spacing w:after="0" w:line="240" w:lineRule="auto"/>
    </w:pPr>
  </w:style>
  <w:style w:type="character" w:customStyle="1" w:styleId="NogaZnak">
    <w:name w:val="Noga Znak"/>
    <w:basedOn w:val="Privzetapisavaodstavka"/>
    <w:link w:val="Noga"/>
    <w:uiPriority w:val="99"/>
    <w:rsid w:val="001944AD"/>
  </w:style>
  <w:style w:type="paragraph" w:styleId="Besedilooblaka">
    <w:name w:val="Balloon Text"/>
    <w:basedOn w:val="Navaden"/>
    <w:link w:val="BesedilooblakaZnak"/>
    <w:uiPriority w:val="99"/>
    <w:semiHidden/>
    <w:unhideWhenUsed/>
    <w:rsid w:val="001944AD"/>
    <w:pPr>
      <w:spacing w:after="0" w:line="240" w:lineRule="auto"/>
    </w:pPr>
    <w:rPr>
      <w:rFonts w:ascii="Tahoma" w:hAnsi="Tahoma" w:cs="Tahoma"/>
      <w:sz w:val="16"/>
      <w:szCs w:val="16"/>
    </w:rPr>
  </w:style>
  <w:style w:type="character" w:customStyle="1" w:styleId="BesedilooblakaZnak">
    <w:name w:val="Besedilo oblačka Znak"/>
    <w:basedOn w:val="Privzetapisavaodstavka"/>
    <w:link w:val="Besedilooblaka"/>
    <w:uiPriority w:val="99"/>
    <w:semiHidden/>
    <w:rsid w:val="001944AD"/>
    <w:rPr>
      <w:rFonts w:ascii="Tahoma" w:hAnsi="Tahoma" w:cs="Tahoma"/>
      <w:sz w:val="16"/>
      <w:szCs w:val="16"/>
    </w:rPr>
  </w:style>
  <w:style w:type="paragraph" w:styleId="Brezrazmikov">
    <w:name w:val="No Spacing"/>
    <w:uiPriority w:val="1"/>
    <w:qFormat/>
    <w:rsid w:val="00034BB3"/>
    <w:pPr>
      <w:spacing w:after="0" w:line="240" w:lineRule="auto"/>
    </w:pPr>
  </w:style>
  <w:style w:type="character" w:styleId="Pripombasklic">
    <w:name w:val="annotation reference"/>
    <w:basedOn w:val="Privzetapisavaodstavka"/>
    <w:uiPriority w:val="99"/>
    <w:semiHidden/>
    <w:unhideWhenUsed/>
    <w:rsid w:val="00D51F10"/>
    <w:rPr>
      <w:sz w:val="16"/>
      <w:szCs w:val="16"/>
    </w:rPr>
  </w:style>
  <w:style w:type="paragraph" w:styleId="Pripombabesedilo">
    <w:name w:val="annotation text"/>
    <w:basedOn w:val="Navaden"/>
    <w:link w:val="PripombabesediloZnak"/>
    <w:uiPriority w:val="99"/>
    <w:semiHidden/>
    <w:unhideWhenUsed/>
    <w:rsid w:val="00D51F10"/>
    <w:pPr>
      <w:spacing w:line="240" w:lineRule="auto"/>
    </w:pPr>
    <w:rPr>
      <w:sz w:val="20"/>
      <w:szCs w:val="20"/>
    </w:rPr>
  </w:style>
  <w:style w:type="character" w:customStyle="1" w:styleId="PripombabesediloZnak">
    <w:name w:val="Pripomba – besedilo Znak"/>
    <w:basedOn w:val="Privzetapisavaodstavka"/>
    <w:link w:val="Pripombabesedilo"/>
    <w:uiPriority w:val="99"/>
    <w:semiHidden/>
    <w:rsid w:val="00D51F10"/>
    <w:rPr>
      <w:sz w:val="20"/>
      <w:szCs w:val="20"/>
    </w:rPr>
  </w:style>
  <w:style w:type="paragraph" w:styleId="Zadevapripombe">
    <w:name w:val="annotation subject"/>
    <w:basedOn w:val="Pripombabesedilo"/>
    <w:next w:val="Pripombabesedilo"/>
    <w:link w:val="ZadevapripombeZnak"/>
    <w:uiPriority w:val="99"/>
    <w:semiHidden/>
    <w:unhideWhenUsed/>
    <w:rsid w:val="00D51F10"/>
    <w:rPr>
      <w:b/>
      <w:bCs/>
    </w:rPr>
  </w:style>
  <w:style w:type="character" w:customStyle="1" w:styleId="ZadevapripombeZnak">
    <w:name w:val="Zadeva pripombe Znak"/>
    <w:basedOn w:val="PripombabesediloZnak"/>
    <w:link w:val="Zadevapripombe"/>
    <w:uiPriority w:val="99"/>
    <w:semiHidden/>
    <w:rsid w:val="00D51F10"/>
    <w:rPr>
      <w:b/>
      <w:bCs/>
      <w:sz w:val="20"/>
      <w:szCs w:val="20"/>
    </w:rPr>
  </w:style>
  <w:style w:type="character" w:customStyle="1" w:styleId="Nerazreenaomemba1">
    <w:name w:val="Nerazrešena omemba1"/>
    <w:basedOn w:val="Privzetapisavaodstavka"/>
    <w:uiPriority w:val="99"/>
    <w:semiHidden/>
    <w:unhideWhenUsed/>
    <w:rsid w:val="00272A71"/>
    <w:rPr>
      <w:color w:val="605E5C"/>
      <w:shd w:val="clear" w:color="auto" w:fill="E1DFDD"/>
    </w:rPr>
  </w:style>
  <w:style w:type="paragraph" w:styleId="Navadensplet">
    <w:name w:val="Normal (Web)"/>
    <w:basedOn w:val="Navaden"/>
    <w:uiPriority w:val="99"/>
    <w:semiHidden/>
    <w:unhideWhenUsed/>
    <w:rsid w:val="00EA1624"/>
    <w:pPr>
      <w:spacing w:before="100" w:beforeAutospacing="1" w:after="100" w:afterAutospacing="1" w:line="240" w:lineRule="auto"/>
    </w:pPr>
    <w:rPr>
      <w:rFonts w:ascii="Calibri" w:eastAsiaTheme="minorHAnsi" w:hAnsi="Calibri" w:cs="Calibri"/>
    </w:rPr>
  </w:style>
  <w:style w:type="character" w:styleId="Krepko">
    <w:name w:val="Strong"/>
    <w:basedOn w:val="Privzetapisavaodstavka"/>
    <w:uiPriority w:val="22"/>
    <w:qFormat/>
    <w:rsid w:val="000A44F1"/>
    <w:rPr>
      <w:b/>
      <w:b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sl-SI" w:eastAsia="sl-SI"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avaden">
    <w:name w:val="Normal"/>
    <w:qFormat/>
    <w:rsid w:val="00B00AFA"/>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Odstavekseznama">
    <w:name w:val="List Paragraph"/>
    <w:basedOn w:val="Navaden"/>
    <w:uiPriority w:val="34"/>
    <w:qFormat/>
    <w:rsid w:val="001944AD"/>
    <w:pPr>
      <w:spacing w:after="0" w:line="240" w:lineRule="auto"/>
      <w:ind w:left="720"/>
      <w:contextualSpacing/>
    </w:pPr>
    <w:rPr>
      <w:rFonts w:ascii="Calibri" w:eastAsia="Calibri" w:hAnsi="Calibri" w:cs="Times New Roman"/>
    </w:rPr>
  </w:style>
  <w:style w:type="character" w:styleId="Hiperpovezava">
    <w:name w:val="Hyperlink"/>
    <w:basedOn w:val="Privzetapisavaodstavka"/>
    <w:uiPriority w:val="99"/>
    <w:unhideWhenUsed/>
    <w:rsid w:val="001944AD"/>
    <w:rPr>
      <w:color w:val="0000FF" w:themeColor="hyperlink"/>
      <w:u w:val="single"/>
    </w:rPr>
  </w:style>
  <w:style w:type="paragraph" w:styleId="Glava">
    <w:name w:val="header"/>
    <w:basedOn w:val="Navaden"/>
    <w:link w:val="GlavaZnak"/>
    <w:uiPriority w:val="99"/>
    <w:unhideWhenUsed/>
    <w:rsid w:val="001944AD"/>
    <w:pPr>
      <w:tabs>
        <w:tab w:val="center" w:pos="4536"/>
        <w:tab w:val="right" w:pos="9072"/>
      </w:tabs>
      <w:spacing w:after="0" w:line="240" w:lineRule="auto"/>
    </w:pPr>
  </w:style>
  <w:style w:type="character" w:customStyle="1" w:styleId="GlavaZnak">
    <w:name w:val="Glava Znak"/>
    <w:basedOn w:val="Privzetapisavaodstavka"/>
    <w:link w:val="Glava"/>
    <w:uiPriority w:val="99"/>
    <w:rsid w:val="001944AD"/>
  </w:style>
  <w:style w:type="paragraph" w:styleId="Noga">
    <w:name w:val="footer"/>
    <w:basedOn w:val="Navaden"/>
    <w:link w:val="NogaZnak"/>
    <w:uiPriority w:val="99"/>
    <w:unhideWhenUsed/>
    <w:rsid w:val="001944AD"/>
    <w:pPr>
      <w:tabs>
        <w:tab w:val="center" w:pos="4536"/>
        <w:tab w:val="right" w:pos="9072"/>
      </w:tabs>
      <w:spacing w:after="0" w:line="240" w:lineRule="auto"/>
    </w:pPr>
  </w:style>
  <w:style w:type="character" w:customStyle="1" w:styleId="NogaZnak">
    <w:name w:val="Noga Znak"/>
    <w:basedOn w:val="Privzetapisavaodstavka"/>
    <w:link w:val="Noga"/>
    <w:uiPriority w:val="99"/>
    <w:rsid w:val="001944AD"/>
  </w:style>
  <w:style w:type="paragraph" w:styleId="Besedilooblaka">
    <w:name w:val="Balloon Text"/>
    <w:basedOn w:val="Navaden"/>
    <w:link w:val="BesedilooblakaZnak"/>
    <w:uiPriority w:val="99"/>
    <w:semiHidden/>
    <w:unhideWhenUsed/>
    <w:rsid w:val="001944AD"/>
    <w:pPr>
      <w:spacing w:after="0" w:line="240" w:lineRule="auto"/>
    </w:pPr>
    <w:rPr>
      <w:rFonts w:ascii="Tahoma" w:hAnsi="Tahoma" w:cs="Tahoma"/>
      <w:sz w:val="16"/>
      <w:szCs w:val="16"/>
    </w:rPr>
  </w:style>
  <w:style w:type="character" w:customStyle="1" w:styleId="BesedilooblakaZnak">
    <w:name w:val="Besedilo oblačka Znak"/>
    <w:basedOn w:val="Privzetapisavaodstavka"/>
    <w:link w:val="Besedilooblaka"/>
    <w:uiPriority w:val="99"/>
    <w:semiHidden/>
    <w:rsid w:val="001944AD"/>
    <w:rPr>
      <w:rFonts w:ascii="Tahoma" w:hAnsi="Tahoma" w:cs="Tahoma"/>
      <w:sz w:val="16"/>
      <w:szCs w:val="16"/>
    </w:rPr>
  </w:style>
  <w:style w:type="paragraph" w:styleId="Brezrazmikov">
    <w:name w:val="No Spacing"/>
    <w:uiPriority w:val="1"/>
    <w:qFormat/>
    <w:rsid w:val="00034BB3"/>
    <w:pPr>
      <w:spacing w:after="0" w:line="240" w:lineRule="auto"/>
    </w:pPr>
  </w:style>
  <w:style w:type="character" w:styleId="Pripombasklic">
    <w:name w:val="annotation reference"/>
    <w:basedOn w:val="Privzetapisavaodstavka"/>
    <w:uiPriority w:val="99"/>
    <w:semiHidden/>
    <w:unhideWhenUsed/>
    <w:rsid w:val="00D51F10"/>
    <w:rPr>
      <w:sz w:val="16"/>
      <w:szCs w:val="16"/>
    </w:rPr>
  </w:style>
  <w:style w:type="paragraph" w:styleId="Pripombabesedilo">
    <w:name w:val="annotation text"/>
    <w:basedOn w:val="Navaden"/>
    <w:link w:val="PripombabesediloZnak"/>
    <w:uiPriority w:val="99"/>
    <w:semiHidden/>
    <w:unhideWhenUsed/>
    <w:rsid w:val="00D51F10"/>
    <w:pPr>
      <w:spacing w:line="240" w:lineRule="auto"/>
    </w:pPr>
    <w:rPr>
      <w:sz w:val="20"/>
      <w:szCs w:val="20"/>
    </w:rPr>
  </w:style>
  <w:style w:type="character" w:customStyle="1" w:styleId="PripombabesediloZnak">
    <w:name w:val="Pripomba – besedilo Znak"/>
    <w:basedOn w:val="Privzetapisavaodstavka"/>
    <w:link w:val="Pripombabesedilo"/>
    <w:uiPriority w:val="99"/>
    <w:semiHidden/>
    <w:rsid w:val="00D51F10"/>
    <w:rPr>
      <w:sz w:val="20"/>
      <w:szCs w:val="20"/>
    </w:rPr>
  </w:style>
  <w:style w:type="paragraph" w:styleId="Zadevapripombe">
    <w:name w:val="annotation subject"/>
    <w:basedOn w:val="Pripombabesedilo"/>
    <w:next w:val="Pripombabesedilo"/>
    <w:link w:val="ZadevapripombeZnak"/>
    <w:uiPriority w:val="99"/>
    <w:semiHidden/>
    <w:unhideWhenUsed/>
    <w:rsid w:val="00D51F10"/>
    <w:rPr>
      <w:b/>
      <w:bCs/>
    </w:rPr>
  </w:style>
  <w:style w:type="character" w:customStyle="1" w:styleId="ZadevapripombeZnak">
    <w:name w:val="Zadeva pripombe Znak"/>
    <w:basedOn w:val="PripombabesediloZnak"/>
    <w:link w:val="Zadevapripombe"/>
    <w:uiPriority w:val="99"/>
    <w:semiHidden/>
    <w:rsid w:val="00D51F10"/>
    <w:rPr>
      <w:b/>
      <w:bCs/>
      <w:sz w:val="20"/>
      <w:szCs w:val="20"/>
    </w:rPr>
  </w:style>
  <w:style w:type="character" w:customStyle="1" w:styleId="Nerazreenaomemba1">
    <w:name w:val="Nerazrešena omemba1"/>
    <w:basedOn w:val="Privzetapisavaodstavka"/>
    <w:uiPriority w:val="99"/>
    <w:semiHidden/>
    <w:unhideWhenUsed/>
    <w:rsid w:val="00272A71"/>
    <w:rPr>
      <w:color w:val="605E5C"/>
      <w:shd w:val="clear" w:color="auto" w:fill="E1DFDD"/>
    </w:rPr>
  </w:style>
  <w:style w:type="paragraph" w:styleId="Navadensplet">
    <w:name w:val="Normal (Web)"/>
    <w:basedOn w:val="Navaden"/>
    <w:uiPriority w:val="99"/>
    <w:semiHidden/>
    <w:unhideWhenUsed/>
    <w:rsid w:val="00EA1624"/>
    <w:pPr>
      <w:spacing w:before="100" w:beforeAutospacing="1" w:after="100" w:afterAutospacing="1" w:line="240" w:lineRule="auto"/>
    </w:pPr>
    <w:rPr>
      <w:rFonts w:ascii="Calibri" w:eastAsiaTheme="minorHAnsi" w:hAnsi="Calibri" w:cs="Calibri"/>
    </w:rPr>
  </w:style>
  <w:style w:type="character" w:styleId="Krepko">
    <w:name w:val="Strong"/>
    <w:basedOn w:val="Privzetapisavaodstavka"/>
    <w:uiPriority w:val="22"/>
    <w:qFormat/>
    <w:rsid w:val="000A44F1"/>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31547711">
      <w:bodyDiv w:val="1"/>
      <w:marLeft w:val="0"/>
      <w:marRight w:val="0"/>
      <w:marTop w:val="0"/>
      <w:marBottom w:val="0"/>
      <w:divBdr>
        <w:top w:val="none" w:sz="0" w:space="0" w:color="auto"/>
        <w:left w:val="none" w:sz="0" w:space="0" w:color="auto"/>
        <w:bottom w:val="none" w:sz="0" w:space="0" w:color="auto"/>
        <w:right w:val="none" w:sz="0" w:space="0" w:color="auto"/>
      </w:divBdr>
    </w:div>
    <w:div w:id="264728689">
      <w:bodyDiv w:val="1"/>
      <w:marLeft w:val="0"/>
      <w:marRight w:val="0"/>
      <w:marTop w:val="0"/>
      <w:marBottom w:val="0"/>
      <w:divBdr>
        <w:top w:val="none" w:sz="0" w:space="0" w:color="auto"/>
        <w:left w:val="none" w:sz="0" w:space="0" w:color="auto"/>
        <w:bottom w:val="none" w:sz="0" w:space="0" w:color="auto"/>
        <w:right w:val="none" w:sz="0" w:space="0" w:color="auto"/>
      </w:divBdr>
    </w:div>
    <w:div w:id="298994679">
      <w:bodyDiv w:val="1"/>
      <w:marLeft w:val="0"/>
      <w:marRight w:val="0"/>
      <w:marTop w:val="0"/>
      <w:marBottom w:val="0"/>
      <w:divBdr>
        <w:top w:val="none" w:sz="0" w:space="0" w:color="auto"/>
        <w:left w:val="none" w:sz="0" w:space="0" w:color="auto"/>
        <w:bottom w:val="none" w:sz="0" w:space="0" w:color="auto"/>
        <w:right w:val="none" w:sz="0" w:space="0" w:color="auto"/>
      </w:divBdr>
    </w:div>
    <w:div w:id="449252002">
      <w:bodyDiv w:val="1"/>
      <w:marLeft w:val="0"/>
      <w:marRight w:val="0"/>
      <w:marTop w:val="0"/>
      <w:marBottom w:val="0"/>
      <w:divBdr>
        <w:top w:val="none" w:sz="0" w:space="0" w:color="auto"/>
        <w:left w:val="none" w:sz="0" w:space="0" w:color="auto"/>
        <w:bottom w:val="none" w:sz="0" w:space="0" w:color="auto"/>
        <w:right w:val="none" w:sz="0" w:space="0" w:color="auto"/>
      </w:divBdr>
    </w:div>
    <w:div w:id="681518473">
      <w:bodyDiv w:val="1"/>
      <w:marLeft w:val="0"/>
      <w:marRight w:val="0"/>
      <w:marTop w:val="0"/>
      <w:marBottom w:val="0"/>
      <w:divBdr>
        <w:top w:val="none" w:sz="0" w:space="0" w:color="auto"/>
        <w:left w:val="none" w:sz="0" w:space="0" w:color="auto"/>
        <w:bottom w:val="none" w:sz="0" w:space="0" w:color="auto"/>
        <w:right w:val="none" w:sz="0" w:space="0" w:color="auto"/>
      </w:divBdr>
    </w:div>
    <w:div w:id="682779772">
      <w:bodyDiv w:val="1"/>
      <w:marLeft w:val="0"/>
      <w:marRight w:val="0"/>
      <w:marTop w:val="0"/>
      <w:marBottom w:val="0"/>
      <w:divBdr>
        <w:top w:val="none" w:sz="0" w:space="0" w:color="auto"/>
        <w:left w:val="none" w:sz="0" w:space="0" w:color="auto"/>
        <w:bottom w:val="none" w:sz="0" w:space="0" w:color="auto"/>
        <w:right w:val="none" w:sz="0" w:space="0" w:color="auto"/>
      </w:divBdr>
    </w:div>
    <w:div w:id="895042457">
      <w:bodyDiv w:val="1"/>
      <w:marLeft w:val="0"/>
      <w:marRight w:val="0"/>
      <w:marTop w:val="0"/>
      <w:marBottom w:val="0"/>
      <w:divBdr>
        <w:top w:val="none" w:sz="0" w:space="0" w:color="auto"/>
        <w:left w:val="none" w:sz="0" w:space="0" w:color="auto"/>
        <w:bottom w:val="none" w:sz="0" w:space="0" w:color="auto"/>
        <w:right w:val="none" w:sz="0" w:space="0" w:color="auto"/>
      </w:divBdr>
    </w:div>
    <w:div w:id="972445598">
      <w:bodyDiv w:val="1"/>
      <w:marLeft w:val="0"/>
      <w:marRight w:val="0"/>
      <w:marTop w:val="0"/>
      <w:marBottom w:val="0"/>
      <w:divBdr>
        <w:top w:val="none" w:sz="0" w:space="0" w:color="auto"/>
        <w:left w:val="none" w:sz="0" w:space="0" w:color="auto"/>
        <w:bottom w:val="none" w:sz="0" w:space="0" w:color="auto"/>
        <w:right w:val="none" w:sz="0" w:space="0" w:color="auto"/>
      </w:divBdr>
    </w:div>
    <w:div w:id="1113472805">
      <w:bodyDiv w:val="1"/>
      <w:marLeft w:val="0"/>
      <w:marRight w:val="0"/>
      <w:marTop w:val="0"/>
      <w:marBottom w:val="0"/>
      <w:divBdr>
        <w:top w:val="none" w:sz="0" w:space="0" w:color="auto"/>
        <w:left w:val="none" w:sz="0" w:space="0" w:color="auto"/>
        <w:bottom w:val="none" w:sz="0" w:space="0" w:color="auto"/>
        <w:right w:val="none" w:sz="0" w:space="0" w:color="auto"/>
      </w:divBdr>
    </w:div>
    <w:div w:id="1429814198">
      <w:bodyDiv w:val="1"/>
      <w:marLeft w:val="0"/>
      <w:marRight w:val="0"/>
      <w:marTop w:val="0"/>
      <w:marBottom w:val="0"/>
      <w:divBdr>
        <w:top w:val="none" w:sz="0" w:space="0" w:color="auto"/>
        <w:left w:val="none" w:sz="0" w:space="0" w:color="auto"/>
        <w:bottom w:val="none" w:sz="0" w:space="0" w:color="auto"/>
        <w:right w:val="none" w:sz="0" w:space="0" w:color="auto"/>
      </w:divBdr>
    </w:div>
    <w:div w:id="1478260507">
      <w:bodyDiv w:val="1"/>
      <w:marLeft w:val="0"/>
      <w:marRight w:val="0"/>
      <w:marTop w:val="0"/>
      <w:marBottom w:val="0"/>
      <w:divBdr>
        <w:top w:val="none" w:sz="0" w:space="0" w:color="auto"/>
        <w:left w:val="none" w:sz="0" w:space="0" w:color="auto"/>
        <w:bottom w:val="none" w:sz="0" w:space="0" w:color="auto"/>
        <w:right w:val="none" w:sz="0" w:space="0" w:color="auto"/>
      </w:divBdr>
    </w:div>
    <w:div w:id="19066036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mailto:matija.cevc@kclj.si" TargetMode="External"/><Relationship Id="rId18"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image" Target="media/image4.tiff"/><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header" Target="header1.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image" Target="media/image3.png"/><Relationship Id="rId5" Type="http://schemas.openxmlformats.org/officeDocument/2006/relationships/webSettings" Target="webSettings.xml"/><Relationship Id="rId15" Type="http://schemas.openxmlformats.org/officeDocument/2006/relationships/hyperlink" Target="mailto:darija.zasrce@siol.net" TargetMode="External"/><Relationship Id="rId10" Type="http://schemas.openxmlformats.org/officeDocument/2006/relationships/image" Target="media/image2.jpeg"/><Relationship Id="rId4" Type="http://schemas.openxmlformats.org/officeDocument/2006/relationships/settings" Target="settings.xml"/><Relationship Id="rId9" Type="http://schemas.openxmlformats.org/officeDocument/2006/relationships/oleObject" Target="embeddings/oleObject1.bin"/><Relationship Id="rId14" Type="http://schemas.openxmlformats.org/officeDocument/2006/relationships/hyperlink" Target="mailto:gregor.starc@fsp.uni-lj.si"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4</Pages>
  <Words>1942</Words>
  <Characters>11075</Characters>
  <Application>Microsoft Office Word</Application>
  <DocSecurity>0</DocSecurity>
  <Lines>92</Lines>
  <Paragraphs>25</Paragraphs>
  <ScaleCrop>false</ScaleCrop>
  <HeadingPairs>
    <vt:vector size="4" baseType="variant">
      <vt:variant>
        <vt:lpstr>Naslov</vt:lpstr>
      </vt:variant>
      <vt:variant>
        <vt:i4>1</vt:i4>
      </vt:variant>
      <vt:variant>
        <vt:lpstr>Title</vt:lpstr>
      </vt:variant>
      <vt:variant>
        <vt:i4>1</vt:i4>
      </vt:variant>
    </vt:vector>
  </HeadingPairs>
  <TitlesOfParts>
    <vt:vector size="2" baseType="lpstr">
      <vt:lpstr/>
      <vt:lpstr/>
    </vt:vector>
  </TitlesOfParts>
  <Company>Hewlett-Packard Company</Company>
  <LinksUpToDate>false</LinksUpToDate>
  <CharactersWithSpaces>12992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Vera</dc:creator>
  <cp:lastModifiedBy>Darija Lorbek</cp:lastModifiedBy>
  <cp:revision>4</cp:revision>
  <cp:lastPrinted>2020-09-24T08:46:00Z</cp:lastPrinted>
  <dcterms:created xsi:type="dcterms:W3CDTF">2022-09-27T11:50:00Z</dcterms:created>
  <dcterms:modified xsi:type="dcterms:W3CDTF">2022-09-27T12:08:00Z</dcterms:modified>
</cp:coreProperties>
</file>